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5B964A">
      <w:pPr>
        <w:pStyle w:val="2"/>
        <w:spacing w:before="120" w:after="120" w:line="360" w:lineRule="auto"/>
        <w:jc w:val="center"/>
        <w:rPr>
          <w:rFonts w:hint="eastAsia" w:asciiTheme="minorEastAsia" w:hAnsiTheme="minorEastAsia" w:eastAsiaTheme="minorEastAsia"/>
        </w:rPr>
      </w:pPr>
      <w:r>
        <w:rPr>
          <w:rFonts w:hint="eastAsia" w:asciiTheme="minorEastAsia" w:hAnsiTheme="minorEastAsia" w:eastAsiaTheme="minorEastAsia"/>
          <w:lang w:eastAsia="zh-CN"/>
        </w:rPr>
        <w:t>常州市武进区东升地块东升浜改道工程</w:t>
      </w:r>
      <w:r>
        <w:rPr>
          <w:rFonts w:hint="eastAsia" w:asciiTheme="minorEastAsia" w:hAnsiTheme="minorEastAsia" w:eastAsiaTheme="minorEastAsia"/>
          <w:lang w:val="en-US" w:eastAsia="zh-CN"/>
        </w:rPr>
        <w:t>复核审计</w:t>
      </w:r>
      <w:r>
        <w:rPr>
          <w:rFonts w:hint="eastAsia" w:asciiTheme="minorEastAsia" w:hAnsiTheme="minorEastAsia" w:eastAsiaTheme="minorEastAsia"/>
          <w:lang w:eastAsia="zh-CN"/>
        </w:rPr>
        <w:t>服务</w:t>
      </w:r>
    </w:p>
    <w:p w14:paraId="35B62BA1">
      <w:pPr>
        <w:pStyle w:val="2"/>
        <w:spacing w:before="120" w:after="120" w:line="360" w:lineRule="auto"/>
        <w:jc w:val="center"/>
        <w:rPr>
          <w:rFonts w:asciiTheme="minorEastAsia" w:hAnsiTheme="minorEastAsia" w:eastAsiaTheme="minorEastAsia"/>
        </w:rPr>
      </w:pPr>
      <w:r>
        <w:rPr>
          <w:rFonts w:hint="eastAsia" w:asciiTheme="minorEastAsia" w:hAnsiTheme="minorEastAsia" w:eastAsiaTheme="minorEastAsia"/>
        </w:rPr>
        <w:t>招标公告</w:t>
      </w:r>
      <w:bookmarkStart w:id="7" w:name="_GoBack"/>
      <w:bookmarkEnd w:id="7"/>
    </w:p>
    <w:p w14:paraId="20C598DE">
      <w:pPr>
        <w:spacing w:line="400" w:lineRule="exact"/>
        <w:ind w:firstLine="480" w:firstLineChars="200"/>
        <w:jc w:val="left"/>
        <w:rPr>
          <w:rFonts w:asciiTheme="minorEastAsia" w:hAnsiTheme="minorEastAsia" w:eastAsiaTheme="minorEastAsia"/>
          <w:bCs/>
          <w:sz w:val="24"/>
        </w:rPr>
      </w:pPr>
    </w:p>
    <w:tbl>
      <w:tblPr>
        <w:tblStyle w:val="5"/>
        <w:tblW w:w="95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70"/>
      </w:tblGrid>
      <w:tr w14:paraId="55608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9570" w:type="dxa"/>
            <w:shd w:val="clear" w:color="auto" w:fill="auto"/>
          </w:tcPr>
          <w:p w14:paraId="16A41490">
            <w:pPr>
              <w:spacing w:line="400" w:lineRule="exact"/>
              <w:ind w:firstLine="480" w:firstLineChars="200"/>
              <w:jc w:val="left"/>
              <w:rPr>
                <w:rFonts w:ascii="宋体" w:hAnsi="宋体" w:eastAsia="宋体" w:cs="Times New Roman"/>
                <w:bCs/>
                <w:sz w:val="24"/>
              </w:rPr>
            </w:pPr>
            <w:bookmarkStart w:id="0" w:name="_Hlk41124050"/>
            <w:bookmarkStart w:id="1" w:name="_Hlk12973356"/>
            <w:bookmarkStart w:id="2" w:name="_Hlk13769898"/>
            <w:r>
              <w:rPr>
                <w:rFonts w:hint="eastAsia" w:ascii="宋体" w:hAnsi="宋体" w:eastAsia="宋体" w:cs="Times New Roman"/>
                <w:bCs/>
                <w:sz w:val="24"/>
              </w:rPr>
              <w:t>项目概况</w:t>
            </w:r>
          </w:p>
          <w:p w14:paraId="6C216640">
            <w:pPr>
              <w:spacing w:line="400" w:lineRule="exact"/>
              <w:ind w:firstLine="480" w:firstLineChars="200"/>
              <w:jc w:val="left"/>
              <w:rPr>
                <w:rFonts w:asciiTheme="minorEastAsia" w:hAnsiTheme="minorEastAsia" w:eastAsiaTheme="minorEastAsia"/>
                <w:bCs/>
                <w:sz w:val="24"/>
              </w:rPr>
            </w:pPr>
            <w:r>
              <w:rPr>
                <w:rFonts w:hint="eastAsia" w:ascii="宋体" w:hAnsi="宋体" w:eastAsia="宋体" w:cs="Times New Roman"/>
                <w:bCs/>
                <w:sz w:val="24"/>
                <w:u w:val="single"/>
                <w:lang w:eastAsia="zh-CN"/>
              </w:rPr>
              <w:t>常州市武进区东升地块东升浜改道工程复核审计服务</w:t>
            </w:r>
            <w:r>
              <w:rPr>
                <w:rFonts w:hint="eastAsia" w:ascii="宋体" w:hAnsi="宋体" w:eastAsia="宋体" w:cs="Times New Roman"/>
                <w:bCs/>
                <w:sz w:val="24"/>
              </w:rPr>
              <w:t>采购项目的潜在供应商应在获取招标文件，并于202</w:t>
            </w:r>
            <w:r>
              <w:rPr>
                <w:rFonts w:hint="eastAsia" w:ascii="宋体" w:hAnsi="宋体" w:eastAsia="宋体" w:cs="Times New Roman"/>
                <w:bCs/>
                <w:sz w:val="24"/>
                <w:lang w:val="en-US" w:eastAsia="zh-CN"/>
              </w:rPr>
              <w:t>5</w:t>
            </w:r>
            <w:r>
              <w:rPr>
                <w:rFonts w:hint="eastAsia" w:ascii="宋体" w:hAnsi="宋体" w:eastAsia="宋体" w:cs="Times New Roman"/>
                <w:bCs/>
                <w:sz w:val="24"/>
              </w:rPr>
              <w:t>年</w:t>
            </w:r>
            <w:r>
              <w:rPr>
                <w:rFonts w:hint="eastAsia" w:ascii="宋体" w:hAnsi="宋体" w:eastAsia="宋体" w:cs="Times New Roman"/>
                <w:bCs/>
                <w:sz w:val="24"/>
                <w:lang w:val="en-US" w:eastAsia="zh-CN"/>
              </w:rPr>
              <w:t>12</w:t>
            </w:r>
            <w:r>
              <w:rPr>
                <w:rFonts w:hint="eastAsia" w:ascii="宋体" w:hAnsi="宋体" w:eastAsia="宋体" w:cs="Times New Roman"/>
                <w:bCs/>
                <w:sz w:val="24"/>
              </w:rPr>
              <w:t>月</w:t>
            </w:r>
            <w:r>
              <w:rPr>
                <w:rFonts w:hint="eastAsia" w:ascii="宋体" w:hAnsi="宋体" w:eastAsia="宋体" w:cs="Times New Roman"/>
                <w:bCs/>
                <w:sz w:val="24"/>
                <w:lang w:val="en-US" w:eastAsia="zh-CN"/>
              </w:rPr>
              <w:t>1</w:t>
            </w:r>
            <w:r>
              <w:rPr>
                <w:rFonts w:hint="eastAsia" w:ascii="宋体" w:hAnsi="宋体" w:cs="Times New Roman"/>
                <w:bCs/>
                <w:sz w:val="24"/>
                <w:lang w:val="en-US" w:eastAsia="zh-CN"/>
              </w:rPr>
              <w:t>5</w:t>
            </w:r>
            <w:r>
              <w:rPr>
                <w:rFonts w:hint="eastAsia" w:ascii="宋体" w:hAnsi="宋体" w:eastAsia="宋体" w:cs="Times New Roman"/>
                <w:bCs/>
                <w:sz w:val="24"/>
              </w:rPr>
              <w:t>日14点00分（北京时间）前提交投标文件。</w:t>
            </w:r>
          </w:p>
        </w:tc>
      </w:tr>
    </w:tbl>
    <w:p w14:paraId="04A843C9">
      <w:pPr>
        <w:spacing w:line="400" w:lineRule="exact"/>
        <w:ind w:firstLine="480" w:firstLineChars="200"/>
        <w:jc w:val="left"/>
        <w:rPr>
          <w:rFonts w:asciiTheme="minorEastAsia" w:hAnsiTheme="minorEastAsia" w:eastAsiaTheme="minorEastAsia"/>
          <w:bCs/>
          <w:sz w:val="24"/>
        </w:rPr>
      </w:pPr>
    </w:p>
    <w:bookmarkEnd w:id="0"/>
    <w:p w14:paraId="7CBC6B57">
      <w:pPr>
        <w:spacing w:line="400" w:lineRule="exact"/>
        <w:jc w:val="left"/>
        <w:rPr>
          <w:rFonts w:ascii="宋体" w:hAnsi="宋体" w:eastAsia="宋体"/>
          <w:b/>
          <w:sz w:val="24"/>
        </w:rPr>
      </w:pPr>
      <w:bookmarkStart w:id="3" w:name="_Hlk53918354"/>
      <w:r>
        <w:rPr>
          <w:rFonts w:hint="eastAsia" w:ascii="宋体" w:hAnsi="宋体" w:eastAsia="宋体"/>
          <w:b/>
          <w:sz w:val="24"/>
        </w:rPr>
        <w:t>一、项目基本情况</w:t>
      </w:r>
    </w:p>
    <w:p w14:paraId="3C383B81">
      <w:pPr>
        <w:spacing w:line="400" w:lineRule="exact"/>
        <w:ind w:firstLine="480" w:firstLineChars="200"/>
        <w:jc w:val="left"/>
        <w:rPr>
          <w:rFonts w:hint="eastAsia" w:ascii="宋体" w:hAnsi="宋体" w:eastAsia="宋体"/>
          <w:bCs/>
          <w:sz w:val="24"/>
          <w:lang w:eastAsia="zh-CN"/>
        </w:rPr>
      </w:pPr>
      <w:r>
        <w:rPr>
          <w:rFonts w:hint="eastAsia" w:ascii="宋体" w:hAnsi="宋体" w:eastAsia="宋体"/>
          <w:bCs/>
          <w:sz w:val="24"/>
        </w:rPr>
        <w:t>1、项目编号：</w:t>
      </w:r>
      <w:r>
        <w:rPr>
          <w:rFonts w:hint="eastAsia" w:ascii="宋体" w:hAnsi="宋体" w:eastAsia="宋体"/>
          <w:bCs/>
          <w:sz w:val="24"/>
          <w:lang w:eastAsia="zh-CN"/>
        </w:rPr>
        <w:t>WJ-CG-2025090</w:t>
      </w:r>
    </w:p>
    <w:p w14:paraId="54076674">
      <w:pPr>
        <w:spacing w:line="400" w:lineRule="exact"/>
        <w:ind w:firstLine="480" w:firstLineChars="200"/>
        <w:jc w:val="left"/>
        <w:rPr>
          <w:rFonts w:hint="eastAsia" w:ascii="宋体" w:hAnsi="宋体" w:eastAsia="宋体"/>
          <w:bCs/>
          <w:sz w:val="24"/>
          <w:lang w:eastAsia="zh-CN"/>
        </w:rPr>
      </w:pPr>
      <w:r>
        <w:rPr>
          <w:rFonts w:hint="eastAsia" w:ascii="宋体" w:hAnsi="宋体" w:eastAsia="宋体"/>
          <w:bCs/>
          <w:sz w:val="24"/>
        </w:rPr>
        <w:t>2、项目名称：</w:t>
      </w:r>
      <w:r>
        <w:rPr>
          <w:rFonts w:hint="eastAsia" w:ascii="宋体" w:hAnsi="宋体" w:eastAsia="宋体"/>
          <w:bCs/>
          <w:sz w:val="24"/>
          <w:lang w:eastAsia="zh-CN"/>
        </w:rPr>
        <w:t>常州市武进区东升地块东升浜改道工程复核审计服务</w:t>
      </w:r>
    </w:p>
    <w:p w14:paraId="2763607E">
      <w:pPr>
        <w:spacing w:line="400" w:lineRule="exact"/>
        <w:ind w:firstLine="480" w:firstLineChars="200"/>
        <w:jc w:val="left"/>
        <w:rPr>
          <w:rFonts w:hint="eastAsia" w:ascii="宋体" w:hAnsi="宋体" w:eastAsia="宋体"/>
          <w:bCs/>
          <w:sz w:val="24"/>
        </w:rPr>
      </w:pPr>
      <w:r>
        <w:rPr>
          <w:rFonts w:hint="eastAsia" w:ascii="宋体" w:hAnsi="宋体" w:eastAsia="宋体"/>
          <w:bCs/>
          <w:sz w:val="24"/>
        </w:rPr>
        <w:t>3、预算金额：</w:t>
      </w:r>
      <w:r>
        <w:rPr>
          <w:rFonts w:hint="eastAsia" w:ascii="宋体" w:hAnsi="宋体" w:eastAsia="宋体"/>
          <w:bCs/>
          <w:sz w:val="24"/>
          <w:lang w:val="en-US" w:eastAsia="zh-CN"/>
        </w:rPr>
        <w:t>9</w:t>
      </w:r>
      <w:r>
        <w:rPr>
          <w:rFonts w:hint="eastAsia" w:ascii="宋体" w:hAnsi="宋体" w:eastAsia="宋体"/>
          <w:bCs/>
          <w:sz w:val="24"/>
        </w:rPr>
        <w:t>万元。</w:t>
      </w:r>
    </w:p>
    <w:p w14:paraId="6B5C0037">
      <w:pPr>
        <w:spacing w:line="400" w:lineRule="exact"/>
        <w:ind w:firstLine="480" w:firstLineChars="200"/>
        <w:rPr>
          <w:rFonts w:ascii="宋体" w:hAnsi="宋体" w:eastAsia="宋体"/>
          <w:bCs/>
          <w:sz w:val="24"/>
        </w:rPr>
      </w:pPr>
      <w:r>
        <w:rPr>
          <w:rFonts w:hint="eastAsia" w:ascii="宋体" w:hAnsi="宋体" w:eastAsia="宋体"/>
          <w:bCs/>
          <w:sz w:val="24"/>
        </w:rPr>
        <w:t>4、最高限价：</w:t>
      </w:r>
      <w:bookmarkStart w:id="4" w:name="OLE_LINK1"/>
      <w:r>
        <w:rPr>
          <w:rFonts w:hint="eastAsia" w:ascii="宋体" w:hAnsi="宋体" w:eastAsia="宋体" w:cs="宋体"/>
          <w:kern w:val="0"/>
          <w:sz w:val="24"/>
          <w:highlight w:val="none"/>
          <w:lang w:bidi="zh-CN"/>
        </w:rPr>
        <w:t>基本收费费率按照</w:t>
      </w:r>
      <w:r>
        <w:rPr>
          <w:rFonts w:hint="eastAsia" w:ascii="宋体" w:hAnsi="宋体" w:eastAsia="宋体"/>
          <w:bCs/>
          <w:sz w:val="24"/>
          <w:highlight w:val="none"/>
          <w:lang w:val="en-US" w:eastAsia="zh-CN"/>
        </w:rPr>
        <w:t>《</w:t>
      </w:r>
      <w:r>
        <w:rPr>
          <w:rFonts w:hint="eastAsia" w:ascii="宋体" w:hAnsi="宋体" w:eastAsia="宋体"/>
          <w:bCs/>
          <w:sz w:val="24"/>
          <w:highlight w:val="none"/>
          <w:lang w:eastAsia="zh-Hans"/>
        </w:rPr>
        <w:t>江苏省建设工程造价咨询服务收费标准</w:t>
      </w:r>
      <w:r>
        <w:rPr>
          <w:rFonts w:hint="eastAsia" w:ascii="宋体" w:hAnsi="宋体" w:eastAsia="宋体"/>
          <w:bCs/>
          <w:sz w:val="24"/>
          <w:highlight w:val="none"/>
          <w:lang w:val="en-US" w:eastAsia="zh-CN"/>
        </w:rPr>
        <w:t>》（</w:t>
      </w:r>
      <w:r>
        <w:rPr>
          <w:rFonts w:hint="eastAsia" w:ascii="宋体" w:hAnsi="宋体" w:eastAsia="宋体"/>
          <w:bCs/>
          <w:sz w:val="24"/>
          <w:highlight w:val="none"/>
          <w:lang w:eastAsia="zh-Hans"/>
        </w:rPr>
        <w:t>苏价服（2014）383号</w:t>
      </w:r>
      <w:r>
        <w:rPr>
          <w:rFonts w:hint="eastAsia" w:ascii="宋体" w:hAnsi="宋体" w:eastAsia="宋体"/>
          <w:bCs/>
          <w:sz w:val="24"/>
          <w:highlight w:val="none"/>
          <w:lang w:val="en-US" w:eastAsia="zh-CN"/>
        </w:rPr>
        <w:t>）</w:t>
      </w:r>
      <w:r>
        <w:rPr>
          <w:rFonts w:hint="eastAsia" w:ascii="宋体" w:hAnsi="宋体" w:eastAsia="宋体" w:cs="宋体"/>
          <w:kern w:val="0"/>
          <w:sz w:val="24"/>
          <w:highlight w:val="none"/>
          <w:lang w:bidi="zh-CN"/>
        </w:rPr>
        <w:t>的</w:t>
      </w:r>
      <w:r>
        <w:rPr>
          <w:rFonts w:hint="eastAsia" w:ascii="宋体" w:hAnsi="宋体" w:eastAsia="宋体" w:cs="宋体"/>
          <w:kern w:val="0"/>
          <w:sz w:val="24"/>
          <w:highlight w:val="none"/>
          <w:lang w:val="en-US" w:bidi="zh-CN"/>
        </w:rPr>
        <w:t>10</w:t>
      </w:r>
      <w:r>
        <w:rPr>
          <w:rFonts w:hint="eastAsia" w:ascii="宋体" w:hAnsi="宋体" w:eastAsia="宋体" w:cs="宋体"/>
          <w:kern w:val="0"/>
          <w:sz w:val="24"/>
          <w:highlight w:val="none"/>
          <w:lang w:bidi="zh-CN"/>
        </w:rPr>
        <w:t>0%</w:t>
      </w:r>
      <w:r>
        <w:rPr>
          <w:rFonts w:hint="eastAsia" w:ascii="宋体" w:hAnsi="宋体"/>
          <w:sz w:val="24"/>
          <w:highlight w:val="none"/>
        </w:rPr>
        <w:t>分档累进计取；</w:t>
      </w:r>
      <w:r>
        <w:rPr>
          <w:rFonts w:ascii="宋体" w:hAnsi="宋体" w:eastAsia="宋体" w:cs="宋体"/>
          <w:kern w:val="0"/>
          <w:sz w:val="24"/>
          <w:highlight w:val="none"/>
          <w:lang w:bidi="zh-CN"/>
        </w:rPr>
        <w:t>结算审计效益收费按</w:t>
      </w:r>
      <w:r>
        <w:rPr>
          <w:rFonts w:hint="eastAsia" w:ascii="宋体" w:hAnsi="宋体" w:eastAsia="宋体" w:cs="宋体"/>
          <w:kern w:val="0"/>
          <w:sz w:val="24"/>
          <w:highlight w:val="none"/>
          <w:lang w:bidi="zh-CN"/>
        </w:rPr>
        <w:t>核减（增）额</w:t>
      </w:r>
      <w:r>
        <w:rPr>
          <w:rFonts w:ascii="宋体" w:hAnsi="宋体" w:eastAsia="宋体" w:cs="宋体"/>
          <w:kern w:val="0"/>
          <w:sz w:val="24"/>
          <w:highlight w:val="none"/>
          <w:lang w:bidi="zh-CN"/>
        </w:rPr>
        <w:t>的</w:t>
      </w:r>
      <w:r>
        <w:rPr>
          <w:rFonts w:hint="eastAsia" w:ascii="宋体" w:hAnsi="宋体" w:eastAsia="宋体" w:cs="宋体"/>
          <w:kern w:val="0"/>
          <w:sz w:val="24"/>
          <w:highlight w:val="none"/>
          <w:lang w:val="en-US" w:bidi="zh-CN"/>
        </w:rPr>
        <w:t>6</w:t>
      </w:r>
      <w:r>
        <w:rPr>
          <w:rFonts w:hint="eastAsia" w:ascii="宋体" w:hAnsi="宋体" w:eastAsia="宋体" w:cs="宋体"/>
          <w:kern w:val="0"/>
          <w:sz w:val="24"/>
          <w:highlight w:val="none"/>
          <w:lang w:bidi="zh-CN"/>
        </w:rPr>
        <w:t>%</w:t>
      </w:r>
      <w:r>
        <w:rPr>
          <w:rFonts w:hint="eastAsia" w:ascii="宋体" w:hAnsi="宋体"/>
          <w:sz w:val="24"/>
          <w:highlight w:val="none"/>
        </w:rPr>
        <w:t>计取</w:t>
      </w:r>
      <w:r>
        <w:rPr>
          <w:rFonts w:hint="eastAsia" w:ascii="宋体" w:hAnsi="宋体" w:eastAsia="宋体"/>
          <w:bCs/>
          <w:sz w:val="24"/>
        </w:rPr>
        <w:t>。</w:t>
      </w:r>
    </w:p>
    <w:bookmarkEnd w:id="4"/>
    <w:p w14:paraId="6D56441D">
      <w:pPr>
        <w:spacing w:line="400" w:lineRule="exact"/>
        <w:ind w:firstLine="480" w:firstLineChars="200"/>
        <w:jc w:val="left"/>
        <w:rPr>
          <w:rFonts w:ascii="宋体" w:hAnsi="宋体" w:eastAsia="宋体"/>
          <w:bCs/>
          <w:sz w:val="24"/>
        </w:rPr>
      </w:pPr>
      <w:r>
        <w:rPr>
          <w:rFonts w:hint="eastAsia" w:ascii="宋体" w:hAnsi="宋体" w:eastAsia="宋体"/>
          <w:bCs/>
          <w:sz w:val="24"/>
        </w:rPr>
        <w:t>5、采购需求：</w:t>
      </w:r>
      <w:r>
        <w:rPr>
          <w:rFonts w:hint="eastAsia" w:ascii="宋体" w:hAnsi="宋体" w:eastAsia="宋体"/>
          <w:bCs/>
          <w:sz w:val="24"/>
          <w:lang w:eastAsia="zh-CN"/>
        </w:rPr>
        <w:t>常州市武进区东升地块东升浜改道工程复核审计服务</w:t>
      </w:r>
      <w:r>
        <w:rPr>
          <w:rFonts w:hint="eastAsia" w:ascii="宋体" w:hAnsi="宋体" w:eastAsia="宋体"/>
          <w:bCs/>
          <w:sz w:val="24"/>
        </w:rPr>
        <w:t>。</w:t>
      </w:r>
    </w:p>
    <w:p w14:paraId="129864C3">
      <w:pPr>
        <w:spacing w:line="400" w:lineRule="exact"/>
        <w:ind w:firstLine="480" w:firstLineChars="200"/>
        <w:jc w:val="left"/>
        <w:rPr>
          <w:rFonts w:ascii="宋体" w:hAnsi="宋体" w:eastAsia="宋体"/>
          <w:bCs/>
          <w:sz w:val="24"/>
        </w:rPr>
      </w:pPr>
      <w:r>
        <w:rPr>
          <w:rFonts w:hint="eastAsia" w:ascii="宋体" w:hAnsi="宋体" w:eastAsia="宋体"/>
          <w:bCs/>
          <w:sz w:val="24"/>
        </w:rPr>
        <w:t>6、合同履行期限：自发出中标通知书之日起至完成</w:t>
      </w:r>
      <w:r>
        <w:rPr>
          <w:rFonts w:hint="eastAsia" w:ascii="宋体" w:hAnsi="宋体" w:eastAsia="宋体"/>
          <w:bCs/>
          <w:sz w:val="24"/>
          <w:lang w:val="en-US" w:eastAsia="zh-CN"/>
        </w:rPr>
        <w:t>复审</w:t>
      </w:r>
      <w:r>
        <w:rPr>
          <w:rFonts w:hint="eastAsia" w:ascii="宋体" w:hAnsi="宋体" w:eastAsia="宋体"/>
          <w:bCs/>
          <w:sz w:val="24"/>
        </w:rPr>
        <w:t>审计报告止。</w:t>
      </w:r>
    </w:p>
    <w:p w14:paraId="75B0B604">
      <w:pPr>
        <w:spacing w:line="400" w:lineRule="exact"/>
        <w:ind w:firstLine="480" w:firstLineChars="200"/>
        <w:jc w:val="left"/>
        <w:rPr>
          <w:rFonts w:ascii="宋体" w:hAnsi="宋体" w:eastAsia="宋体"/>
          <w:bCs/>
          <w:sz w:val="24"/>
        </w:rPr>
      </w:pPr>
      <w:r>
        <w:rPr>
          <w:rFonts w:hint="eastAsia" w:ascii="宋体" w:hAnsi="宋体" w:eastAsia="宋体"/>
          <w:bCs/>
          <w:sz w:val="24"/>
        </w:rPr>
        <w:t>7、本项目不接受联合体投标。</w:t>
      </w:r>
    </w:p>
    <w:bookmarkEnd w:id="3"/>
    <w:p w14:paraId="419CEE05">
      <w:pPr>
        <w:spacing w:line="400" w:lineRule="exact"/>
        <w:jc w:val="left"/>
        <w:rPr>
          <w:rFonts w:ascii="宋体" w:hAnsi="宋体" w:eastAsia="宋体"/>
          <w:b/>
          <w:sz w:val="24"/>
        </w:rPr>
      </w:pPr>
      <w:r>
        <w:rPr>
          <w:rFonts w:hint="eastAsia" w:ascii="宋体" w:hAnsi="宋体" w:eastAsia="宋体"/>
          <w:b/>
          <w:sz w:val="24"/>
        </w:rPr>
        <w:t>二、申请人的资格要求：</w:t>
      </w:r>
    </w:p>
    <w:p w14:paraId="5C12DD5E">
      <w:pPr>
        <w:spacing w:line="400" w:lineRule="exact"/>
        <w:ind w:firstLine="480" w:firstLineChars="200"/>
        <w:jc w:val="left"/>
        <w:rPr>
          <w:rFonts w:ascii="宋体" w:hAnsi="宋体" w:eastAsia="宋体"/>
          <w:bCs/>
          <w:sz w:val="24"/>
        </w:rPr>
      </w:pPr>
      <w:bookmarkStart w:id="5" w:name="_Hlk17311159"/>
      <w:r>
        <w:rPr>
          <w:rFonts w:ascii="宋体" w:hAnsi="宋体" w:eastAsia="宋体"/>
          <w:bCs/>
          <w:sz w:val="24"/>
        </w:rPr>
        <w:t>1、</w:t>
      </w:r>
      <w:r>
        <w:rPr>
          <w:rFonts w:hint="eastAsia" w:ascii="宋体" w:hAnsi="宋体" w:eastAsia="宋体"/>
          <w:bCs/>
          <w:sz w:val="24"/>
        </w:rPr>
        <w:t>满足《中华人民共和国政府采购法》第二十二条规定；</w:t>
      </w:r>
    </w:p>
    <w:p w14:paraId="6B514730">
      <w:pPr>
        <w:spacing w:line="400" w:lineRule="exact"/>
        <w:ind w:firstLine="480" w:firstLineChars="200"/>
        <w:jc w:val="left"/>
        <w:rPr>
          <w:rFonts w:ascii="宋体" w:hAnsi="宋体" w:eastAsia="宋体"/>
          <w:bCs/>
          <w:sz w:val="24"/>
        </w:rPr>
      </w:pPr>
      <w:r>
        <w:rPr>
          <w:rFonts w:ascii="宋体" w:hAnsi="宋体" w:eastAsia="宋体"/>
          <w:bCs/>
          <w:sz w:val="24"/>
        </w:rPr>
        <w:t>2、</w:t>
      </w:r>
      <w:r>
        <w:rPr>
          <w:rFonts w:hint="eastAsia" w:ascii="宋体" w:hAnsi="宋体" w:eastAsia="宋体"/>
          <w:bCs/>
          <w:sz w:val="24"/>
        </w:rPr>
        <w:t>落实政府采购政策需满足的资格要求</w:t>
      </w:r>
      <w:r>
        <w:rPr>
          <w:rFonts w:ascii="宋体" w:hAnsi="宋体" w:eastAsia="宋体"/>
          <w:bCs/>
          <w:sz w:val="24"/>
        </w:rPr>
        <w:t>：</w:t>
      </w:r>
      <w:r>
        <w:rPr>
          <w:rFonts w:hint="eastAsia" w:ascii="宋体" w:hAnsi="宋体" w:eastAsia="宋体"/>
          <w:bCs/>
          <w:sz w:val="24"/>
        </w:rPr>
        <w:t>无；</w:t>
      </w:r>
    </w:p>
    <w:p w14:paraId="0BF02A18">
      <w:pPr>
        <w:spacing w:line="400" w:lineRule="exact"/>
        <w:ind w:firstLine="480" w:firstLineChars="200"/>
        <w:jc w:val="left"/>
        <w:rPr>
          <w:rFonts w:ascii="宋体" w:hAnsi="宋体" w:eastAsia="宋体"/>
          <w:bCs/>
          <w:sz w:val="24"/>
        </w:rPr>
      </w:pPr>
      <w:r>
        <w:rPr>
          <w:rFonts w:hint="eastAsia" w:ascii="宋体" w:hAnsi="宋体" w:eastAsia="宋体"/>
          <w:bCs/>
          <w:sz w:val="24"/>
        </w:rPr>
        <w:t>3</w:t>
      </w:r>
      <w:r>
        <w:rPr>
          <w:rFonts w:ascii="宋体" w:hAnsi="宋体" w:eastAsia="宋体"/>
          <w:bCs/>
          <w:sz w:val="24"/>
        </w:rPr>
        <w:t>、</w:t>
      </w:r>
      <w:r>
        <w:rPr>
          <w:rFonts w:hint="eastAsia" w:ascii="宋体" w:hAnsi="宋体" w:eastAsia="宋体"/>
          <w:bCs/>
          <w:sz w:val="24"/>
        </w:rPr>
        <w:t>本项目特定资格要求：</w:t>
      </w:r>
    </w:p>
    <w:p w14:paraId="234D8364">
      <w:pPr>
        <w:spacing w:line="400" w:lineRule="exact"/>
        <w:ind w:firstLine="480" w:firstLineChars="200"/>
        <w:jc w:val="left"/>
        <w:rPr>
          <w:rFonts w:ascii="宋体" w:hAnsi="宋体" w:eastAsia="宋体"/>
          <w:bCs/>
          <w:sz w:val="24"/>
        </w:rPr>
      </w:pPr>
      <w:bookmarkStart w:id="6" w:name="_Hlk49757998"/>
      <w:r>
        <w:rPr>
          <w:rFonts w:hint="eastAsia" w:ascii="宋体" w:hAnsi="宋体" w:eastAsia="宋体"/>
          <w:bCs/>
          <w:sz w:val="24"/>
        </w:rPr>
        <w:t>（1）具有有效的企业营业执照；</w:t>
      </w:r>
    </w:p>
    <w:p w14:paraId="055F7EFA">
      <w:pPr>
        <w:spacing w:line="400" w:lineRule="exact"/>
        <w:ind w:firstLine="480" w:firstLineChars="200"/>
        <w:jc w:val="left"/>
        <w:rPr>
          <w:rFonts w:ascii="宋体" w:hAnsi="宋体" w:eastAsia="宋体"/>
          <w:bCs/>
          <w:sz w:val="24"/>
        </w:rPr>
      </w:pPr>
      <w:r>
        <w:rPr>
          <w:rFonts w:hint="eastAsia" w:ascii="宋体" w:hAnsi="宋体" w:eastAsia="宋体"/>
          <w:bCs/>
          <w:sz w:val="24"/>
        </w:rPr>
        <w:t>（</w:t>
      </w:r>
      <w:r>
        <w:rPr>
          <w:rFonts w:ascii="宋体" w:hAnsi="宋体" w:eastAsia="宋体"/>
          <w:bCs/>
          <w:sz w:val="24"/>
        </w:rPr>
        <w:t>2</w:t>
      </w:r>
      <w:r>
        <w:rPr>
          <w:rFonts w:hint="eastAsia" w:ascii="宋体" w:hAnsi="宋体" w:eastAsia="宋体"/>
          <w:bCs/>
          <w:sz w:val="24"/>
        </w:rPr>
        <w:t>）拟派</w:t>
      </w:r>
      <w:r>
        <w:rPr>
          <w:rFonts w:hint="eastAsia" w:ascii="宋体" w:hAnsi="宋体" w:eastAsia="宋体" w:cs="宋体"/>
          <w:kern w:val="0"/>
          <w:sz w:val="24"/>
          <w:lang w:val="zh-CN" w:bidi="zh-CN"/>
        </w:rPr>
        <w:t>项目负责人具有一级注册造价工程师（或国家注册造价工程师）执业资格，同时具备建设工程类中级及以上职称证书；</w:t>
      </w:r>
    </w:p>
    <w:p w14:paraId="51C90A0E">
      <w:pPr>
        <w:spacing w:line="400" w:lineRule="exact"/>
        <w:ind w:firstLine="480" w:firstLineChars="200"/>
        <w:jc w:val="left"/>
        <w:rPr>
          <w:rFonts w:ascii="宋体" w:hAnsi="宋体" w:eastAsia="宋体"/>
          <w:bCs/>
          <w:sz w:val="24"/>
        </w:rPr>
      </w:pPr>
      <w:r>
        <w:rPr>
          <w:rFonts w:hint="eastAsia" w:ascii="宋体" w:hAnsi="宋体" w:eastAsia="宋体"/>
          <w:bCs/>
          <w:sz w:val="24"/>
        </w:rPr>
        <w:t>（3）</w:t>
      </w:r>
      <w:r>
        <w:rPr>
          <w:rFonts w:ascii="宋体" w:hAnsi="宋体" w:eastAsia="宋体"/>
          <w:bCs/>
          <w:sz w:val="24"/>
        </w:rPr>
        <w:t>未被“信用中国”网站（</w:t>
      </w:r>
      <w:r>
        <w:rPr>
          <w:rFonts w:hint="eastAsia" w:ascii="宋体" w:hAnsi="宋体" w:eastAsia="宋体"/>
          <w:bCs/>
          <w:sz w:val="24"/>
        </w:rPr>
        <w:t>www</w:t>
      </w:r>
      <w:r>
        <w:rPr>
          <w:rFonts w:ascii="宋体" w:hAnsi="宋体" w:eastAsia="宋体"/>
          <w:bCs/>
          <w:sz w:val="24"/>
        </w:rPr>
        <w:t>.creditchina.gov.cn）列入失信被执行人、重大税收违法案件当事人名单</w:t>
      </w:r>
      <w:r>
        <w:rPr>
          <w:rFonts w:hint="eastAsia" w:ascii="宋体" w:hAnsi="宋体" w:eastAsia="宋体"/>
          <w:bCs/>
          <w:sz w:val="24"/>
        </w:rPr>
        <w:t>,且未被</w:t>
      </w:r>
      <w:r>
        <w:rPr>
          <w:rFonts w:ascii="宋体" w:hAnsi="宋体" w:eastAsia="宋体"/>
          <w:bCs/>
          <w:sz w:val="24"/>
        </w:rPr>
        <w:t>“中国政府采购网”网站（www.ccgp.gov.cn）</w:t>
      </w:r>
      <w:r>
        <w:rPr>
          <w:rFonts w:hint="eastAsia" w:ascii="宋体" w:hAnsi="宋体" w:eastAsia="宋体"/>
          <w:bCs/>
          <w:sz w:val="24"/>
        </w:rPr>
        <w:t>列入</w:t>
      </w:r>
      <w:r>
        <w:rPr>
          <w:rFonts w:ascii="宋体" w:hAnsi="宋体" w:eastAsia="宋体"/>
          <w:bCs/>
          <w:sz w:val="24"/>
        </w:rPr>
        <w:t>政府采购严重失信行为记录名单</w:t>
      </w:r>
      <w:r>
        <w:rPr>
          <w:rFonts w:hint="eastAsia" w:ascii="宋体" w:hAnsi="宋体" w:eastAsia="宋体"/>
          <w:bCs/>
          <w:sz w:val="24"/>
        </w:rPr>
        <w:t>；</w:t>
      </w:r>
    </w:p>
    <w:p w14:paraId="55005E52">
      <w:pPr>
        <w:spacing w:line="400" w:lineRule="exact"/>
        <w:ind w:firstLine="480" w:firstLineChars="200"/>
        <w:jc w:val="left"/>
        <w:rPr>
          <w:rFonts w:ascii="宋体" w:hAnsi="宋体" w:eastAsia="宋体"/>
          <w:bCs/>
          <w:sz w:val="24"/>
        </w:rPr>
      </w:pPr>
      <w:r>
        <w:rPr>
          <w:rFonts w:hint="eastAsia" w:ascii="宋体" w:hAnsi="宋体" w:eastAsia="宋体"/>
          <w:bCs/>
          <w:sz w:val="24"/>
        </w:rPr>
        <w:t>（4）</w:t>
      </w:r>
      <w:r>
        <w:rPr>
          <w:rFonts w:ascii="宋体" w:hAnsi="宋体" w:eastAsia="宋体"/>
          <w:bCs/>
          <w:sz w:val="24"/>
        </w:rPr>
        <w:t>单位负责人为同一人或者存在直接控股、管理关系的不同供应商（包含法定代表人为同一个人的两个及两个以上法人，母公司、全资子公司及其控股公司），不得参加同一合同项下的政府采购活动。</w:t>
      </w:r>
    </w:p>
    <w:bookmarkEnd w:id="5"/>
    <w:bookmarkEnd w:id="6"/>
    <w:p w14:paraId="02E28ECA">
      <w:pPr>
        <w:spacing w:line="400" w:lineRule="exact"/>
        <w:jc w:val="left"/>
        <w:rPr>
          <w:rFonts w:ascii="宋体" w:hAnsi="宋体" w:eastAsia="宋体"/>
          <w:b/>
          <w:sz w:val="24"/>
        </w:rPr>
      </w:pPr>
      <w:r>
        <w:rPr>
          <w:rFonts w:hint="eastAsia" w:ascii="宋体" w:hAnsi="宋体" w:eastAsia="宋体"/>
          <w:b/>
          <w:sz w:val="24"/>
        </w:rPr>
        <w:t>三、获取招标文件</w:t>
      </w:r>
    </w:p>
    <w:p w14:paraId="71979AB2">
      <w:pPr>
        <w:spacing w:line="400" w:lineRule="exact"/>
        <w:ind w:firstLine="480" w:firstLineChars="200"/>
        <w:jc w:val="left"/>
        <w:rPr>
          <w:rFonts w:ascii="宋体" w:hAnsi="宋体" w:eastAsia="宋体"/>
          <w:bCs/>
          <w:sz w:val="24"/>
        </w:rPr>
      </w:pPr>
      <w:r>
        <w:rPr>
          <w:rFonts w:hint="eastAsia" w:ascii="宋体" w:hAnsi="宋体" w:eastAsia="宋体"/>
          <w:bCs/>
          <w:sz w:val="24"/>
        </w:rPr>
        <w:t>时间：202</w:t>
      </w:r>
      <w:r>
        <w:rPr>
          <w:rFonts w:hint="eastAsia" w:ascii="宋体" w:hAnsi="宋体" w:eastAsia="宋体"/>
          <w:bCs/>
          <w:sz w:val="24"/>
          <w:lang w:val="en-US" w:eastAsia="zh-CN"/>
        </w:rPr>
        <w:t>5</w:t>
      </w:r>
      <w:r>
        <w:rPr>
          <w:rFonts w:hint="eastAsia" w:ascii="宋体" w:hAnsi="宋体" w:eastAsia="宋体"/>
          <w:bCs/>
          <w:sz w:val="24"/>
        </w:rPr>
        <w:t>年</w:t>
      </w:r>
      <w:r>
        <w:rPr>
          <w:rFonts w:hint="eastAsia" w:ascii="宋体" w:hAnsi="宋体" w:eastAsia="宋体"/>
          <w:bCs/>
          <w:sz w:val="24"/>
          <w:lang w:val="en-US" w:eastAsia="zh-CN"/>
        </w:rPr>
        <w:t>11</w:t>
      </w:r>
      <w:r>
        <w:rPr>
          <w:rFonts w:hint="eastAsia" w:ascii="宋体" w:hAnsi="宋体" w:eastAsia="宋体"/>
          <w:bCs/>
          <w:sz w:val="24"/>
        </w:rPr>
        <w:t>月</w:t>
      </w:r>
      <w:r>
        <w:rPr>
          <w:rFonts w:hint="eastAsia" w:ascii="宋体" w:hAnsi="宋体"/>
          <w:bCs/>
          <w:sz w:val="24"/>
          <w:lang w:val="en-US" w:eastAsia="zh-CN"/>
        </w:rPr>
        <w:t>20</w:t>
      </w:r>
      <w:r>
        <w:rPr>
          <w:rFonts w:hint="eastAsia" w:ascii="宋体" w:hAnsi="宋体" w:eastAsia="宋体"/>
          <w:bCs/>
          <w:sz w:val="24"/>
        </w:rPr>
        <w:t>日至202</w:t>
      </w:r>
      <w:r>
        <w:rPr>
          <w:rFonts w:hint="eastAsia" w:ascii="宋体" w:hAnsi="宋体" w:eastAsia="宋体"/>
          <w:bCs/>
          <w:sz w:val="24"/>
          <w:lang w:val="en-US" w:eastAsia="zh-CN"/>
        </w:rPr>
        <w:t>5</w:t>
      </w:r>
      <w:r>
        <w:rPr>
          <w:rFonts w:hint="eastAsia" w:ascii="宋体" w:hAnsi="宋体" w:eastAsia="宋体"/>
          <w:bCs/>
          <w:sz w:val="24"/>
        </w:rPr>
        <w:t>年</w:t>
      </w:r>
      <w:r>
        <w:rPr>
          <w:rFonts w:hint="eastAsia" w:ascii="宋体" w:hAnsi="宋体" w:eastAsia="宋体"/>
          <w:bCs/>
          <w:sz w:val="24"/>
          <w:lang w:val="en-US" w:eastAsia="zh-CN"/>
        </w:rPr>
        <w:t>11</w:t>
      </w:r>
      <w:r>
        <w:rPr>
          <w:rFonts w:hint="eastAsia" w:ascii="宋体" w:hAnsi="宋体" w:eastAsia="宋体"/>
          <w:bCs/>
          <w:sz w:val="24"/>
        </w:rPr>
        <w:t>月</w:t>
      </w:r>
      <w:r>
        <w:rPr>
          <w:rFonts w:hint="eastAsia" w:ascii="宋体" w:hAnsi="宋体" w:eastAsia="宋体"/>
          <w:bCs/>
          <w:sz w:val="24"/>
          <w:lang w:val="en-US" w:eastAsia="zh-CN"/>
        </w:rPr>
        <w:t>2</w:t>
      </w:r>
      <w:r>
        <w:rPr>
          <w:rFonts w:hint="eastAsia" w:ascii="宋体" w:hAnsi="宋体"/>
          <w:bCs/>
          <w:sz w:val="24"/>
          <w:lang w:val="en-US" w:eastAsia="zh-CN"/>
        </w:rPr>
        <w:t>6</w:t>
      </w:r>
      <w:r>
        <w:rPr>
          <w:rFonts w:hint="eastAsia" w:ascii="宋体" w:hAnsi="宋体" w:eastAsia="宋体"/>
          <w:bCs/>
          <w:sz w:val="24"/>
        </w:rPr>
        <w:t>日，每天上午8:30—11:30，下午13:30—17:30（节假日除外）；</w:t>
      </w:r>
    </w:p>
    <w:p w14:paraId="099B3438">
      <w:pPr>
        <w:spacing w:line="400" w:lineRule="exact"/>
        <w:ind w:firstLine="480" w:firstLineChars="200"/>
        <w:jc w:val="left"/>
        <w:rPr>
          <w:rFonts w:ascii="宋体" w:hAnsi="宋体" w:eastAsia="宋体"/>
          <w:bCs/>
          <w:sz w:val="24"/>
        </w:rPr>
      </w:pPr>
      <w:r>
        <w:rPr>
          <w:rFonts w:hint="eastAsia" w:ascii="宋体" w:hAnsi="宋体" w:eastAsia="宋体"/>
          <w:bCs/>
          <w:sz w:val="24"/>
        </w:rPr>
        <w:t>地点：江苏武晋工程咨询有限公司招标代理部（常州市武进区延政中路世贸大厦A801）</w:t>
      </w:r>
    </w:p>
    <w:p w14:paraId="7CFF202B">
      <w:pPr>
        <w:spacing w:line="400" w:lineRule="exact"/>
        <w:ind w:firstLine="480" w:firstLineChars="200"/>
        <w:jc w:val="left"/>
        <w:rPr>
          <w:rFonts w:ascii="宋体" w:hAnsi="宋体" w:eastAsia="宋体"/>
          <w:bCs/>
          <w:sz w:val="24"/>
        </w:rPr>
      </w:pPr>
      <w:r>
        <w:rPr>
          <w:rFonts w:hint="eastAsia" w:ascii="宋体" w:hAnsi="宋体" w:eastAsia="宋体"/>
          <w:bCs/>
          <w:sz w:val="24"/>
        </w:rPr>
        <w:t>方式：投标人提供《报名申请表》原件（附件1）、营业执照复印件加盖公章、项目负责人注册证书及职称证书复印件加盖公章</w:t>
      </w:r>
      <w:r>
        <w:rPr>
          <w:rFonts w:hint="eastAsia" w:ascii="宋体" w:hAnsi="宋体" w:eastAsia="宋体"/>
          <w:bCs/>
          <w:sz w:val="24"/>
          <w:lang w:eastAsia="zh-CN"/>
        </w:rPr>
        <w:t>、</w:t>
      </w:r>
      <w:r>
        <w:rPr>
          <w:rFonts w:hint="eastAsia" w:ascii="宋体" w:hAnsi="宋体" w:eastAsia="宋体"/>
          <w:bCs/>
          <w:sz w:val="24"/>
        </w:rPr>
        <w:t>招标文件费缴纳凭证，将以上资料带至现场报名。</w:t>
      </w:r>
    </w:p>
    <w:p w14:paraId="5BCFD521">
      <w:pPr>
        <w:spacing w:line="400" w:lineRule="exact"/>
        <w:ind w:firstLine="480" w:firstLineChars="200"/>
        <w:jc w:val="left"/>
        <w:rPr>
          <w:rFonts w:hint="eastAsia" w:ascii="宋体" w:hAnsi="宋体" w:eastAsia="宋体"/>
          <w:bCs/>
          <w:sz w:val="24"/>
        </w:rPr>
      </w:pPr>
      <w:r>
        <w:rPr>
          <w:rFonts w:hint="eastAsia" w:ascii="宋体" w:hAnsi="宋体" w:eastAsia="宋体"/>
          <w:bCs/>
          <w:sz w:val="24"/>
          <w:lang w:val="en-US" w:eastAsia="zh-CN"/>
        </w:rPr>
        <w:t>招标文件</w:t>
      </w:r>
      <w:r>
        <w:rPr>
          <w:rFonts w:hint="eastAsia" w:ascii="宋体" w:hAnsi="宋体" w:eastAsia="宋体"/>
          <w:bCs/>
          <w:sz w:val="24"/>
        </w:rPr>
        <w:t>售价：人民币</w:t>
      </w:r>
      <w:r>
        <w:rPr>
          <w:rFonts w:hint="eastAsia" w:ascii="宋体" w:hAnsi="宋体" w:eastAsia="宋体"/>
          <w:bCs/>
          <w:sz w:val="24"/>
          <w:lang w:val="en-US" w:eastAsia="zh-CN"/>
        </w:rPr>
        <w:t>叁</w:t>
      </w:r>
      <w:r>
        <w:rPr>
          <w:rFonts w:hint="eastAsia" w:ascii="宋体" w:hAnsi="宋体" w:eastAsia="宋体"/>
          <w:bCs/>
          <w:sz w:val="24"/>
        </w:rPr>
        <w:t>佰元整（招标文件售后一概不退，投标人提交的投标文件概不退还，一经领购，投标人不得更改单位名称。）</w:t>
      </w:r>
    </w:p>
    <w:p w14:paraId="368593B8">
      <w:pPr>
        <w:spacing w:line="400" w:lineRule="exact"/>
        <w:ind w:firstLine="480" w:firstLineChars="200"/>
        <w:jc w:val="left"/>
        <w:rPr>
          <w:rFonts w:hint="eastAsia" w:ascii="宋体" w:hAnsi="宋体" w:eastAsia="宋体"/>
          <w:bCs/>
          <w:sz w:val="24"/>
        </w:rPr>
      </w:pPr>
      <w:r>
        <w:rPr>
          <w:rFonts w:hint="eastAsia" w:ascii="宋体" w:hAnsi="宋体" w:eastAsia="宋体"/>
          <w:bCs/>
          <w:sz w:val="24"/>
        </w:rPr>
        <w:t>文件费缴纳账户：</w:t>
      </w:r>
    </w:p>
    <w:p w14:paraId="27DB3DCA">
      <w:pPr>
        <w:spacing w:line="400" w:lineRule="exact"/>
        <w:ind w:firstLine="480" w:firstLineChars="200"/>
        <w:jc w:val="left"/>
        <w:rPr>
          <w:rFonts w:hint="default" w:ascii="宋体" w:hAnsi="宋体" w:eastAsia="宋体"/>
          <w:bCs/>
          <w:sz w:val="24"/>
          <w:lang w:val="en-US" w:eastAsia="zh-CN"/>
        </w:rPr>
      </w:pPr>
      <w:r>
        <w:rPr>
          <w:rFonts w:hint="eastAsia" w:ascii="宋体" w:hAnsi="宋体" w:eastAsia="宋体"/>
          <w:bCs/>
          <w:sz w:val="24"/>
          <w:lang w:val="en-US" w:eastAsia="zh-CN"/>
        </w:rPr>
        <w:t>户名：江苏武晋工程咨询有限公司</w:t>
      </w:r>
    </w:p>
    <w:p w14:paraId="142CD4FE">
      <w:pPr>
        <w:spacing w:line="400" w:lineRule="exact"/>
        <w:ind w:firstLine="480" w:firstLineChars="200"/>
        <w:jc w:val="left"/>
        <w:rPr>
          <w:rFonts w:hint="default" w:ascii="宋体" w:hAnsi="宋体" w:eastAsia="宋体"/>
          <w:bCs/>
          <w:sz w:val="24"/>
          <w:lang w:val="en-US" w:eastAsia="zh-CN"/>
        </w:rPr>
      </w:pPr>
      <w:r>
        <w:rPr>
          <w:rFonts w:hint="eastAsia" w:ascii="宋体" w:hAnsi="宋体" w:eastAsia="宋体"/>
          <w:bCs/>
          <w:sz w:val="24"/>
          <w:lang w:val="en-US" w:eastAsia="zh-CN"/>
        </w:rPr>
        <w:t>账号：1132 6000 0000 6678</w:t>
      </w:r>
    </w:p>
    <w:p w14:paraId="1147E73D">
      <w:pPr>
        <w:spacing w:line="400" w:lineRule="exact"/>
        <w:ind w:firstLine="480" w:firstLineChars="200"/>
        <w:jc w:val="left"/>
        <w:rPr>
          <w:rFonts w:hint="default" w:ascii="宋体" w:hAnsi="宋体" w:eastAsia="宋体"/>
          <w:bCs/>
          <w:sz w:val="24"/>
          <w:lang w:val="en-US" w:eastAsia="zh-CN"/>
        </w:rPr>
      </w:pPr>
      <w:r>
        <w:rPr>
          <w:rFonts w:hint="eastAsia" w:ascii="宋体" w:hAnsi="宋体" w:eastAsia="宋体"/>
          <w:bCs/>
          <w:sz w:val="24"/>
          <w:lang w:val="en-US" w:eastAsia="zh-CN"/>
        </w:rPr>
        <w:t>开户行：江南农村商业银行中吴支行</w:t>
      </w:r>
    </w:p>
    <w:p w14:paraId="04C694FF">
      <w:pPr>
        <w:spacing w:line="400" w:lineRule="exact"/>
        <w:ind w:firstLine="480" w:firstLineChars="200"/>
        <w:jc w:val="left"/>
        <w:rPr>
          <w:rFonts w:hint="default" w:ascii="宋体" w:hAnsi="宋体" w:eastAsia="宋体"/>
          <w:bCs/>
          <w:sz w:val="24"/>
          <w:lang w:val="en-US" w:eastAsia="zh-CN"/>
        </w:rPr>
      </w:pPr>
      <w:r>
        <w:rPr>
          <w:rFonts w:hint="eastAsia" w:ascii="宋体" w:hAnsi="宋体" w:eastAsia="宋体"/>
          <w:bCs/>
          <w:sz w:val="24"/>
          <w:lang w:val="en-US" w:eastAsia="zh-CN"/>
        </w:rPr>
        <w:t>注：（1）投标单位必须用转账支票、电汇、网上银行等方式自行将招标文件费从基本账户汇入到招标文件费专用账户（本工程不接收现金方式的招标文件费）；</w:t>
      </w:r>
    </w:p>
    <w:p w14:paraId="351DBADB">
      <w:pPr>
        <w:spacing w:line="400" w:lineRule="exact"/>
        <w:ind w:firstLine="480" w:firstLineChars="200"/>
        <w:jc w:val="left"/>
        <w:rPr>
          <w:rFonts w:hint="default" w:ascii="宋体" w:hAnsi="宋体" w:eastAsia="宋体"/>
          <w:bCs/>
          <w:sz w:val="24"/>
          <w:lang w:val="en-US" w:eastAsia="zh-CN"/>
        </w:rPr>
      </w:pPr>
      <w:r>
        <w:rPr>
          <w:rFonts w:hint="eastAsia" w:ascii="宋体" w:hAnsi="宋体" w:eastAsia="宋体"/>
          <w:bCs/>
          <w:sz w:val="24"/>
          <w:lang w:val="en-US" w:eastAsia="zh-CN"/>
        </w:rPr>
        <w:t>（2）投标单位在缴纳招标文件费时必须注明“招标文件费+相应的工程项目名称”。</w:t>
      </w:r>
    </w:p>
    <w:p w14:paraId="384DD160">
      <w:pPr>
        <w:spacing w:line="400" w:lineRule="exact"/>
        <w:ind w:firstLine="482" w:firstLineChars="200"/>
        <w:jc w:val="left"/>
        <w:rPr>
          <w:rFonts w:ascii="宋体" w:hAnsi="宋体" w:eastAsia="宋体"/>
          <w:b/>
          <w:sz w:val="24"/>
        </w:rPr>
      </w:pPr>
      <w:r>
        <w:rPr>
          <w:rFonts w:hint="eastAsia" w:ascii="宋体" w:hAnsi="宋体" w:eastAsia="宋体"/>
          <w:b/>
          <w:sz w:val="24"/>
        </w:rPr>
        <w:t>四、提交投标文件截止时间、开标时间和地点</w:t>
      </w:r>
    </w:p>
    <w:p w14:paraId="7D1E0E82">
      <w:pPr>
        <w:spacing w:line="400" w:lineRule="exact"/>
        <w:ind w:firstLine="480" w:firstLineChars="200"/>
        <w:jc w:val="left"/>
        <w:rPr>
          <w:rFonts w:ascii="宋体" w:hAnsi="宋体" w:eastAsia="宋体"/>
          <w:bCs/>
          <w:sz w:val="24"/>
        </w:rPr>
      </w:pPr>
      <w:r>
        <w:rPr>
          <w:rFonts w:hint="eastAsia" w:ascii="宋体" w:hAnsi="宋体" w:eastAsia="宋体"/>
          <w:bCs/>
          <w:sz w:val="24"/>
        </w:rPr>
        <w:t>截止时间：202</w:t>
      </w:r>
      <w:r>
        <w:rPr>
          <w:rFonts w:hint="eastAsia" w:ascii="宋体" w:hAnsi="宋体" w:eastAsia="宋体"/>
          <w:bCs/>
          <w:sz w:val="24"/>
          <w:lang w:val="en-US" w:eastAsia="zh-CN"/>
        </w:rPr>
        <w:t>5</w:t>
      </w:r>
      <w:r>
        <w:rPr>
          <w:rFonts w:hint="eastAsia" w:ascii="宋体" w:hAnsi="宋体" w:eastAsia="宋体"/>
          <w:bCs/>
          <w:sz w:val="24"/>
        </w:rPr>
        <w:t>年</w:t>
      </w:r>
      <w:r>
        <w:rPr>
          <w:rFonts w:hint="eastAsia" w:ascii="宋体" w:hAnsi="宋体" w:eastAsia="宋体"/>
          <w:bCs/>
          <w:sz w:val="24"/>
          <w:lang w:val="en-US" w:eastAsia="zh-CN"/>
        </w:rPr>
        <w:t>12</w:t>
      </w:r>
      <w:r>
        <w:rPr>
          <w:rFonts w:hint="eastAsia" w:ascii="宋体" w:hAnsi="宋体" w:eastAsia="宋体"/>
          <w:bCs/>
          <w:sz w:val="24"/>
        </w:rPr>
        <w:t>月</w:t>
      </w:r>
      <w:r>
        <w:rPr>
          <w:rFonts w:hint="eastAsia" w:ascii="宋体" w:hAnsi="宋体" w:eastAsia="宋体"/>
          <w:bCs/>
          <w:sz w:val="24"/>
          <w:lang w:val="en-US" w:eastAsia="zh-CN"/>
        </w:rPr>
        <w:t>1</w:t>
      </w:r>
      <w:r>
        <w:rPr>
          <w:rFonts w:hint="eastAsia" w:ascii="宋体" w:hAnsi="宋体"/>
          <w:bCs/>
          <w:sz w:val="24"/>
          <w:lang w:val="en-US" w:eastAsia="zh-CN"/>
        </w:rPr>
        <w:t>5</w:t>
      </w:r>
      <w:r>
        <w:rPr>
          <w:rFonts w:hint="eastAsia" w:ascii="宋体" w:hAnsi="宋体" w:eastAsia="宋体"/>
          <w:bCs/>
          <w:sz w:val="24"/>
        </w:rPr>
        <w:t>日14点00分（北京时间）</w:t>
      </w:r>
    </w:p>
    <w:p w14:paraId="515A626A">
      <w:pPr>
        <w:spacing w:line="400" w:lineRule="exact"/>
        <w:ind w:firstLine="480" w:firstLineChars="200"/>
        <w:jc w:val="left"/>
        <w:rPr>
          <w:rFonts w:ascii="宋体" w:hAnsi="宋体" w:eastAsia="宋体"/>
          <w:bCs/>
          <w:sz w:val="24"/>
        </w:rPr>
      </w:pPr>
      <w:r>
        <w:rPr>
          <w:rFonts w:hint="eastAsia" w:ascii="宋体" w:hAnsi="宋体" w:eastAsia="宋体"/>
          <w:bCs/>
          <w:sz w:val="24"/>
        </w:rPr>
        <w:t>地点：江苏武晋工程咨询有限公司开标室（常州市武进区延政中路世贸大厦A801）</w:t>
      </w:r>
    </w:p>
    <w:p w14:paraId="30DE278F">
      <w:pPr>
        <w:spacing w:line="400" w:lineRule="exact"/>
        <w:jc w:val="left"/>
        <w:rPr>
          <w:rFonts w:ascii="宋体" w:hAnsi="宋体" w:eastAsia="宋体"/>
          <w:b/>
          <w:sz w:val="24"/>
        </w:rPr>
      </w:pPr>
      <w:r>
        <w:rPr>
          <w:rFonts w:hint="eastAsia" w:ascii="宋体" w:hAnsi="宋体" w:eastAsia="宋体"/>
          <w:b/>
          <w:sz w:val="24"/>
        </w:rPr>
        <w:t>五、公告期限</w:t>
      </w:r>
    </w:p>
    <w:p w14:paraId="6FA4B919">
      <w:pPr>
        <w:spacing w:line="400" w:lineRule="exact"/>
        <w:ind w:firstLine="480" w:firstLineChars="200"/>
        <w:jc w:val="left"/>
        <w:rPr>
          <w:rFonts w:ascii="宋体" w:hAnsi="宋体" w:eastAsia="宋体"/>
          <w:bCs/>
          <w:sz w:val="24"/>
        </w:rPr>
      </w:pPr>
      <w:r>
        <w:rPr>
          <w:rFonts w:hint="eastAsia" w:ascii="宋体" w:hAnsi="宋体" w:eastAsia="宋体"/>
          <w:bCs/>
          <w:sz w:val="24"/>
        </w:rPr>
        <w:t>自本公告发布之日起5个工作日。</w:t>
      </w:r>
    </w:p>
    <w:p w14:paraId="22130512">
      <w:pPr>
        <w:spacing w:line="400" w:lineRule="exact"/>
        <w:jc w:val="left"/>
        <w:rPr>
          <w:rFonts w:ascii="宋体" w:hAnsi="宋体" w:eastAsia="宋体"/>
          <w:b/>
          <w:sz w:val="24"/>
        </w:rPr>
      </w:pPr>
      <w:r>
        <w:rPr>
          <w:rFonts w:hint="eastAsia" w:ascii="宋体" w:hAnsi="宋体" w:eastAsia="宋体"/>
          <w:b/>
          <w:sz w:val="24"/>
        </w:rPr>
        <w:t>六、其它补充事宜</w:t>
      </w:r>
    </w:p>
    <w:p w14:paraId="44DF7909">
      <w:pPr>
        <w:spacing w:line="400" w:lineRule="exact"/>
        <w:ind w:firstLine="480" w:firstLineChars="200"/>
        <w:jc w:val="left"/>
        <w:rPr>
          <w:rFonts w:ascii="宋体" w:hAnsi="宋体" w:eastAsia="宋体"/>
          <w:bCs/>
          <w:sz w:val="24"/>
        </w:rPr>
      </w:pPr>
      <w:r>
        <w:rPr>
          <w:rFonts w:hint="eastAsia" w:ascii="宋体" w:hAnsi="宋体" w:eastAsia="宋体"/>
          <w:bCs/>
          <w:sz w:val="24"/>
        </w:rPr>
        <w:t>无。</w:t>
      </w:r>
    </w:p>
    <w:p w14:paraId="35A114F8">
      <w:pPr>
        <w:spacing w:line="400" w:lineRule="exact"/>
        <w:jc w:val="left"/>
        <w:rPr>
          <w:rFonts w:ascii="宋体" w:hAnsi="宋体" w:eastAsia="宋体"/>
          <w:b/>
          <w:sz w:val="24"/>
        </w:rPr>
      </w:pPr>
      <w:r>
        <w:rPr>
          <w:rFonts w:hint="eastAsia" w:ascii="宋体" w:hAnsi="宋体" w:eastAsia="宋体"/>
          <w:b/>
          <w:sz w:val="24"/>
        </w:rPr>
        <w:t>七、对本次采购提出询问，请按以下方式联系。</w:t>
      </w:r>
    </w:p>
    <w:p w14:paraId="63F46AD5">
      <w:pPr>
        <w:spacing w:line="400" w:lineRule="exact"/>
        <w:ind w:firstLine="480" w:firstLineChars="200"/>
        <w:jc w:val="left"/>
        <w:rPr>
          <w:rFonts w:ascii="宋体" w:hAnsi="宋体" w:eastAsia="宋体"/>
          <w:bCs/>
          <w:sz w:val="24"/>
        </w:rPr>
      </w:pPr>
      <w:r>
        <w:rPr>
          <w:rFonts w:hint="eastAsia" w:ascii="宋体" w:hAnsi="宋体" w:eastAsia="宋体"/>
          <w:bCs/>
          <w:sz w:val="24"/>
        </w:rPr>
        <w:t>1、采购人信息：</w:t>
      </w:r>
    </w:p>
    <w:p w14:paraId="023FE27E">
      <w:pPr>
        <w:spacing w:line="400" w:lineRule="exact"/>
        <w:ind w:firstLine="480" w:firstLineChars="200"/>
        <w:jc w:val="left"/>
        <w:rPr>
          <w:rFonts w:ascii="宋体" w:hAnsi="宋体" w:eastAsia="宋体"/>
          <w:bCs/>
          <w:sz w:val="24"/>
        </w:rPr>
      </w:pPr>
      <w:r>
        <w:rPr>
          <w:rFonts w:hint="eastAsia" w:ascii="宋体" w:hAnsi="宋体" w:eastAsia="宋体"/>
          <w:bCs/>
          <w:sz w:val="24"/>
        </w:rPr>
        <w:t>名称：江苏先行建设有限公司</w:t>
      </w:r>
    </w:p>
    <w:p w14:paraId="41947164">
      <w:pPr>
        <w:spacing w:line="400" w:lineRule="exact"/>
        <w:ind w:firstLine="480" w:firstLineChars="200"/>
        <w:jc w:val="left"/>
        <w:rPr>
          <w:rFonts w:ascii="宋体" w:hAnsi="宋体" w:eastAsia="宋体"/>
          <w:bCs/>
          <w:sz w:val="24"/>
        </w:rPr>
      </w:pPr>
      <w:r>
        <w:rPr>
          <w:rFonts w:hint="eastAsia" w:ascii="宋体" w:hAnsi="宋体" w:eastAsia="宋体"/>
          <w:bCs/>
          <w:sz w:val="24"/>
        </w:rPr>
        <w:t>地址：武进区延政中大道18-1号（水务大厦）</w:t>
      </w:r>
    </w:p>
    <w:p w14:paraId="04706B08">
      <w:pPr>
        <w:spacing w:line="400" w:lineRule="exact"/>
        <w:ind w:firstLine="480" w:firstLineChars="200"/>
        <w:jc w:val="left"/>
        <w:rPr>
          <w:rFonts w:hint="default" w:ascii="宋体" w:hAnsi="宋体" w:eastAsia="宋体"/>
          <w:bCs/>
          <w:sz w:val="24"/>
          <w:highlight w:val="yellow"/>
          <w:lang w:val="en-US" w:eastAsia="zh-CN"/>
        </w:rPr>
      </w:pPr>
      <w:r>
        <w:rPr>
          <w:rFonts w:hint="eastAsia" w:ascii="宋体" w:hAnsi="宋体" w:eastAsia="宋体"/>
          <w:bCs/>
          <w:sz w:val="24"/>
          <w:highlight w:val="none"/>
        </w:rPr>
        <w:t>联系方式：</w:t>
      </w:r>
      <w:r>
        <w:rPr>
          <w:rFonts w:hint="eastAsia" w:ascii="宋体" w:hAnsi="宋体" w:eastAsia="宋体"/>
          <w:bCs/>
          <w:sz w:val="24"/>
          <w:highlight w:val="none"/>
          <w:lang w:val="en-US" w:eastAsia="zh-CN"/>
        </w:rPr>
        <w:t>0519-68026080</w:t>
      </w:r>
    </w:p>
    <w:p w14:paraId="34128A32">
      <w:pPr>
        <w:spacing w:line="400" w:lineRule="exact"/>
        <w:ind w:firstLine="480" w:firstLineChars="200"/>
        <w:jc w:val="left"/>
        <w:rPr>
          <w:rFonts w:ascii="宋体" w:hAnsi="宋体" w:eastAsia="宋体"/>
          <w:bCs/>
          <w:sz w:val="24"/>
        </w:rPr>
      </w:pPr>
      <w:r>
        <w:rPr>
          <w:rFonts w:hint="eastAsia" w:ascii="宋体" w:hAnsi="宋体" w:eastAsia="宋体"/>
          <w:bCs/>
          <w:sz w:val="24"/>
        </w:rPr>
        <w:t>2、采购代理机构信息</w:t>
      </w:r>
    </w:p>
    <w:p w14:paraId="1154A3CA">
      <w:pPr>
        <w:spacing w:line="400" w:lineRule="exact"/>
        <w:ind w:firstLine="480" w:firstLineChars="200"/>
        <w:jc w:val="left"/>
        <w:rPr>
          <w:rFonts w:ascii="宋体" w:hAnsi="宋体" w:eastAsia="宋体"/>
          <w:bCs/>
          <w:sz w:val="24"/>
        </w:rPr>
      </w:pPr>
      <w:r>
        <w:rPr>
          <w:rFonts w:hint="eastAsia" w:ascii="宋体" w:hAnsi="宋体" w:eastAsia="宋体"/>
          <w:bCs/>
          <w:sz w:val="24"/>
        </w:rPr>
        <w:t>名称：江苏武晋工程咨询有限公司</w:t>
      </w:r>
    </w:p>
    <w:p w14:paraId="04595A0C">
      <w:pPr>
        <w:spacing w:line="400" w:lineRule="exact"/>
        <w:ind w:firstLine="480" w:firstLineChars="200"/>
        <w:jc w:val="left"/>
        <w:rPr>
          <w:rFonts w:ascii="宋体" w:hAnsi="宋体" w:eastAsia="宋体"/>
          <w:bCs/>
          <w:sz w:val="24"/>
        </w:rPr>
      </w:pPr>
      <w:r>
        <w:rPr>
          <w:rFonts w:hint="eastAsia" w:ascii="宋体" w:hAnsi="宋体" w:eastAsia="宋体"/>
          <w:bCs/>
          <w:sz w:val="24"/>
        </w:rPr>
        <w:t>地址：常州市武进区延政中路世贸大厦A801</w:t>
      </w:r>
    </w:p>
    <w:p w14:paraId="427F712B">
      <w:pPr>
        <w:spacing w:line="400" w:lineRule="exact"/>
        <w:ind w:firstLine="480" w:firstLineChars="200"/>
        <w:jc w:val="left"/>
        <w:rPr>
          <w:rFonts w:ascii="宋体" w:hAnsi="宋体" w:eastAsia="宋体"/>
          <w:bCs/>
          <w:sz w:val="24"/>
        </w:rPr>
      </w:pPr>
      <w:r>
        <w:rPr>
          <w:rFonts w:hint="eastAsia" w:ascii="宋体" w:hAnsi="宋体" w:eastAsia="宋体"/>
          <w:bCs/>
          <w:sz w:val="24"/>
        </w:rPr>
        <w:t>联系方式：0519-89891660</w:t>
      </w:r>
    </w:p>
    <w:p w14:paraId="7EDC6E6C">
      <w:pPr>
        <w:spacing w:line="400" w:lineRule="exact"/>
        <w:ind w:firstLine="480" w:firstLineChars="200"/>
        <w:jc w:val="left"/>
        <w:rPr>
          <w:rFonts w:ascii="宋体" w:hAnsi="宋体" w:eastAsia="宋体"/>
          <w:bCs/>
          <w:sz w:val="24"/>
        </w:rPr>
      </w:pPr>
      <w:r>
        <w:rPr>
          <w:rFonts w:hint="eastAsia" w:ascii="宋体" w:hAnsi="宋体" w:eastAsia="宋体"/>
          <w:bCs/>
          <w:sz w:val="24"/>
        </w:rPr>
        <w:t>3.项目联系方式</w:t>
      </w:r>
    </w:p>
    <w:p w14:paraId="240B5D76">
      <w:pPr>
        <w:spacing w:line="400" w:lineRule="exact"/>
        <w:ind w:firstLine="480" w:firstLineChars="200"/>
        <w:jc w:val="left"/>
        <w:rPr>
          <w:rFonts w:ascii="宋体" w:hAnsi="宋体" w:eastAsia="宋体"/>
          <w:bCs/>
          <w:sz w:val="24"/>
        </w:rPr>
      </w:pPr>
      <w:r>
        <w:rPr>
          <w:rFonts w:hint="eastAsia" w:ascii="宋体" w:hAnsi="宋体" w:eastAsia="宋体"/>
          <w:bCs/>
          <w:sz w:val="24"/>
        </w:rPr>
        <w:t>项目联系人：李盛</w:t>
      </w:r>
    </w:p>
    <w:p w14:paraId="71855FFC">
      <w:pPr>
        <w:spacing w:line="360" w:lineRule="auto"/>
        <w:ind w:firstLine="480" w:firstLineChars="200"/>
        <w:rPr>
          <w:rFonts w:asciiTheme="minorEastAsia" w:hAnsiTheme="minorEastAsia" w:eastAsiaTheme="minorEastAsia"/>
          <w:b/>
          <w:szCs w:val="21"/>
        </w:rPr>
      </w:pPr>
      <w:r>
        <w:rPr>
          <w:rFonts w:hint="eastAsia" w:ascii="宋体" w:hAnsi="宋体" w:eastAsia="宋体"/>
          <w:bCs/>
          <w:sz w:val="24"/>
        </w:rPr>
        <w:t>电话：</w:t>
      </w:r>
      <w:r>
        <w:rPr>
          <w:rFonts w:ascii="宋体" w:hAnsi="宋体" w:eastAsia="宋体"/>
          <w:bCs/>
          <w:sz w:val="24"/>
        </w:rPr>
        <w:t>13616125653</w:t>
      </w:r>
    </w:p>
    <w:p w14:paraId="7E1C257C">
      <w:pPr>
        <w:widowControl/>
        <w:jc w:val="left"/>
        <w:rPr>
          <w:rFonts w:asciiTheme="minorEastAsia" w:hAnsiTheme="minorEastAsia" w:eastAsiaTheme="minorEastAsia"/>
          <w:b/>
          <w:szCs w:val="21"/>
        </w:rPr>
      </w:pPr>
      <w:r>
        <w:rPr>
          <w:rFonts w:asciiTheme="minorEastAsia" w:hAnsiTheme="minorEastAsia" w:eastAsiaTheme="minorEastAsia"/>
          <w:b/>
          <w:szCs w:val="21"/>
        </w:rPr>
        <w:br w:type="page"/>
      </w:r>
    </w:p>
    <w:p w14:paraId="778D6AD1">
      <w:pPr>
        <w:widowControl/>
        <w:pBdr>
          <w:top w:val="none" w:color="000000" w:sz="0" w:space="3"/>
          <w:left w:val="none" w:color="000000" w:sz="0" w:space="0"/>
          <w:bottom w:val="none" w:color="000000" w:sz="0" w:space="3"/>
          <w:right w:val="none" w:color="000000" w:sz="0" w:space="3"/>
        </w:pBdr>
        <w:shd w:val="clear" w:color="000000" w:fill="FFFFFF"/>
        <w:spacing w:after="150" w:line="400" w:lineRule="atLeast"/>
        <w:jc w:val="left"/>
        <w:rPr>
          <w:rFonts w:ascii="等线" w:hAnsi="等线" w:eastAsia="等线" w:cs="宋体"/>
          <w:sz w:val="24"/>
        </w:rPr>
      </w:pPr>
      <w:r>
        <w:rPr>
          <w:rFonts w:ascii="等线" w:hAnsi="等线" w:eastAsia="等线" w:cs="宋体"/>
          <w:sz w:val="24"/>
        </w:rPr>
        <w:t>附件1：</w:t>
      </w:r>
    </w:p>
    <w:p w14:paraId="6839609C">
      <w:pPr>
        <w:widowControl/>
        <w:pBdr>
          <w:top w:val="none" w:color="000000" w:sz="0" w:space="3"/>
          <w:left w:val="none" w:color="000000" w:sz="0" w:space="0"/>
          <w:bottom w:val="none" w:color="000000" w:sz="0" w:space="3"/>
          <w:right w:val="none" w:color="000000" w:sz="0" w:space="3"/>
        </w:pBdr>
        <w:shd w:val="clear" w:color="000000" w:fill="FFFFFF"/>
        <w:spacing w:line="400" w:lineRule="atLeast"/>
        <w:jc w:val="center"/>
        <w:rPr>
          <w:rFonts w:ascii="等线" w:hAnsi="等线" w:eastAsia="等线"/>
          <w:sz w:val="18"/>
          <w:szCs w:val="22"/>
        </w:rPr>
      </w:pPr>
      <w:r>
        <w:rPr>
          <w:rFonts w:ascii="等线" w:hAnsi="等线" w:eastAsia="等线"/>
          <w:b/>
          <w:bCs/>
          <w:sz w:val="32"/>
          <w:szCs w:val="22"/>
        </w:rPr>
        <w:t>投标报名申请表</w:t>
      </w:r>
    </w:p>
    <w:p w14:paraId="5268E391">
      <w:pPr>
        <w:widowControl/>
        <w:pBdr>
          <w:top w:val="none" w:color="000000" w:sz="0" w:space="3"/>
          <w:left w:val="none" w:color="000000" w:sz="0" w:space="0"/>
          <w:bottom w:val="none" w:color="000000" w:sz="0" w:space="3"/>
          <w:right w:val="none" w:color="000000" w:sz="0" w:space="3"/>
        </w:pBdr>
        <w:shd w:val="clear" w:color="000000" w:fill="FFFFFF"/>
        <w:spacing w:line="400" w:lineRule="atLeast"/>
        <w:ind w:firstLine="420" w:firstLineChars="200"/>
        <w:rPr>
          <w:rFonts w:ascii="宋体" w:hAnsi="宋体"/>
          <w:sz w:val="16"/>
          <w:szCs w:val="21"/>
        </w:rPr>
      </w:pPr>
      <w:r>
        <w:rPr>
          <w:rFonts w:ascii="宋体" w:hAnsi="宋体"/>
          <w:szCs w:val="21"/>
        </w:rPr>
        <w:t>项目名称：</w:t>
      </w:r>
    </w:p>
    <w:p w14:paraId="7856E2DC">
      <w:pPr>
        <w:widowControl/>
        <w:pBdr>
          <w:top w:val="none" w:color="000000" w:sz="0" w:space="3"/>
          <w:left w:val="none" w:color="000000" w:sz="0" w:space="0"/>
          <w:bottom w:val="none" w:color="000000" w:sz="0" w:space="3"/>
          <w:right w:val="none" w:color="000000" w:sz="0" w:space="3"/>
        </w:pBdr>
        <w:shd w:val="clear" w:color="000000" w:fill="FFFFFF"/>
        <w:spacing w:line="400" w:lineRule="atLeast"/>
        <w:ind w:firstLine="420" w:firstLineChars="200"/>
        <w:jc w:val="left"/>
        <w:rPr>
          <w:rFonts w:ascii="宋体" w:hAnsi="宋体"/>
          <w:sz w:val="16"/>
          <w:szCs w:val="21"/>
        </w:rPr>
      </w:pPr>
      <w:r>
        <w:rPr>
          <w:rFonts w:ascii="宋体" w:hAnsi="宋体"/>
          <w:szCs w:val="21"/>
        </w:rPr>
        <w:t>项目编号：</w:t>
      </w:r>
    </w:p>
    <w:tbl>
      <w:tblPr>
        <w:tblStyle w:val="5"/>
        <w:tblW w:w="9371" w:type="dxa"/>
        <w:jc w:val="center"/>
        <w:tblLayout w:type="autofit"/>
        <w:tblCellMar>
          <w:top w:w="0" w:type="dxa"/>
          <w:left w:w="10" w:type="dxa"/>
          <w:bottom w:w="0" w:type="dxa"/>
          <w:right w:w="10" w:type="dxa"/>
        </w:tblCellMar>
      </w:tblPr>
      <w:tblGrid>
        <w:gridCol w:w="9371"/>
      </w:tblGrid>
      <w:tr w14:paraId="0B6CF7B3">
        <w:tblPrEx>
          <w:tblCellMar>
            <w:top w:w="0" w:type="dxa"/>
            <w:left w:w="10" w:type="dxa"/>
            <w:bottom w:w="0" w:type="dxa"/>
            <w:right w:w="10" w:type="dxa"/>
          </w:tblCellMar>
        </w:tblPrEx>
        <w:trPr>
          <w:trHeight w:val="794" w:hRule="atLeast"/>
          <w:jc w:val="center"/>
        </w:trPr>
        <w:tc>
          <w:tcPr>
            <w:tcW w:w="9371" w:type="dxa"/>
            <w:tcBorders>
              <w:top w:val="single" w:color="000000" w:sz="8" w:space="0"/>
              <w:left w:val="single" w:color="000000" w:sz="8" w:space="0"/>
              <w:bottom w:val="single" w:color="000000" w:sz="8" w:space="0"/>
              <w:right w:val="single" w:color="000000" w:sz="8" w:space="0"/>
            </w:tcBorders>
            <w:shd w:val="clear" w:color="000000" w:fill="FFFFFF"/>
            <w:tcMar>
              <w:top w:w="15" w:type="dxa"/>
              <w:left w:w="15" w:type="dxa"/>
              <w:bottom w:w="15" w:type="dxa"/>
              <w:right w:w="15" w:type="dxa"/>
            </w:tcMar>
            <w:vAlign w:val="center"/>
          </w:tcPr>
          <w:p w14:paraId="0EE56821">
            <w:pPr>
              <w:widowControl/>
              <w:spacing w:line="400" w:lineRule="atLeast"/>
              <w:jc w:val="left"/>
              <w:rPr>
                <w:rFonts w:ascii="宋体" w:hAnsi="宋体"/>
                <w:sz w:val="16"/>
                <w:szCs w:val="21"/>
              </w:rPr>
            </w:pPr>
            <w:r>
              <w:rPr>
                <w:rFonts w:ascii="宋体" w:hAnsi="宋体"/>
                <w:szCs w:val="21"/>
              </w:rPr>
              <w:t>投标单位全称（公章）：</w:t>
            </w:r>
          </w:p>
        </w:tc>
      </w:tr>
      <w:tr w14:paraId="141E2128">
        <w:tblPrEx>
          <w:tblCellMar>
            <w:top w:w="0" w:type="dxa"/>
            <w:left w:w="10" w:type="dxa"/>
            <w:bottom w:w="0" w:type="dxa"/>
            <w:right w:w="10" w:type="dxa"/>
          </w:tblCellMar>
        </w:tblPrEx>
        <w:trPr>
          <w:trHeight w:val="2443" w:hRule="atLeast"/>
          <w:jc w:val="center"/>
        </w:trPr>
        <w:tc>
          <w:tcPr>
            <w:tcW w:w="9371" w:type="dxa"/>
            <w:tcBorders>
              <w:top w:val="nil"/>
              <w:left w:val="single" w:color="000000" w:sz="8" w:space="0"/>
              <w:bottom w:val="single" w:color="000000" w:sz="8" w:space="0"/>
              <w:right w:val="single" w:color="000000" w:sz="8" w:space="0"/>
            </w:tcBorders>
            <w:shd w:val="clear" w:color="000000" w:fill="FFFFFF"/>
            <w:tcMar>
              <w:top w:w="15" w:type="dxa"/>
              <w:left w:w="15" w:type="dxa"/>
              <w:bottom w:w="15" w:type="dxa"/>
              <w:right w:w="15" w:type="dxa"/>
            </w:tcMar>
            <w:vAlign w:val="center"/>
          </w:tcPr>
          <w:p w14:paraId="34EEA119">
            <w:pPr>
              <w:widowControl/>
              <w:spacing w:line="400" w:lineRule="atLeast"/>
              <w:ind w:firstLine="482"/>
              <w:jc w:val="left"/>
              <w:rPr>
                <w:rFonts w:ascii="宋体" w:hAnsi="宋体" w:cs="Calibri"/>
                <w:szCs w:val="21"/>
              </w:rPr>
            </w:pPr>
            <w:r>
              <w:rPr>
                <w:rFonts w:ascii="宋体" w:hAnsi="宋体" w:cs="Calibri"/>
                <w:szCs w:val="21"/>
              </w:rPr>
              <w:t>现委托</w:t>
            </w:r>
            <w:r>
              <w:rPr>
                <w:rFonts w:ascii="宋体" w:hAnsi="宋体" w:cs="Calibri"/>
                <w:szCs w:val="21"/>
                <w:u w:val="single"/>
              </w:rPr>
              <w:t>         </w:t>
            </w:r>
            <w:r>
              <w:rPr>
                <w:rFonts w:ascii="宋体" w:hAnsi="宋体" w:cs="Calibri"/>
                <w:szCs w:val="21"/>
              </w:rPr>
              <w:t>（被授权人的姓名）参与此项目的投标报名工作。项目招投标过程中答疑补充等相关文件都须投标单位在相关网站上下载，本单位会及时关注相关网站，以防遗漏，并承诺不以此为理由提出质疑。</w:t>
            </w:r>
          </w:p>
          <w:p w14:paraId="3D97B54F">
            <w:pPr>
              <w:widowControl/>
              <w:spacing w:line="400" w:lineRule="atLeast"/>
              <w:ind w:firstLine="482"/>
              <w:jc w:val="center"/>
              <w:rPr>
                <w:rFonts w:ascii="宋体" w:hAnsi="宋体" w:cs="Calibri"/>
                <w:szCs w:val="21"/>
              </w:rPr>
            </w:pPr>
          </w:p>
          <w:p w14:paraId="15A337E9">
            <w:pPr>
              <w:widowControl/>
              <w:spacing w:line="400" w:lineRule="atLeast"/>
              <w:ind w:firstLine="482"/>
              <w:jc w:val="center"/>
              <w:rPr>
                <w:rFonts w:ascii="宋体" w:hAnsi="宋体" w:cs="Calibri"/>
                <w:szCs w:val="21"/>
              </w:rPr>
            </w:pPr>
            <w:r>
              <w:rPr>
                <w:rFonts w:ascii="宋体" w:hAnsi="宋体" w:cs="Calibri"/>
                <w:szCs w:val="21"/>
              </w:rPr>
              <w:t>法人代表人（签字或盖章）：</w:t>
            </w:r>
          </w:p>
        </w:tc>
      </w:tr>
      <w:tr w14:paraId="4DA40249">
        <w:tblPrEx>
          <w:tblCellMar>
            <w:top w:w="0" w:type="dxa"/>
            <w:left w:w="10" w:type="dxa"/>
            <w:bottom w:w="0" w:type="dxa"/>
            <w:right w:w="10" w:type="dxa"/>
          </w:tblCellMar>
        </w:tblPrEx>
        <w:trPr>
          <w:trHeight w:val="1138" w:hRule="atLeast"/>
          <w:jc w:val="center"/>
        </w:trPr>
        <w:tc>
          <w:tcPr>
            <w:tcW w:w="9371" w:type="dxa"/>
            <w:tcBorders>
              <w:top w:val="nil"/>
              <w:left w:val="single" w:color="000000" w:sz="8" w:space="0"/>
              <w:bottom w:val="single" w:color="000000" w:sz="8" w:space="0"/>
              <w:right w:val="single" w:color="000000" w:sz="8" w:space="0"/>
            </w:tcBorders>
            <w:shd w:val="clear" w:color="000000" w:fill="FFFFFF"/>
            <w:tcMar>
              <w:top w:w="15" w:type="dxa"/>
              <w:left w:w="15" w:type="dxa"/>
              <w:bottom w:w="15" w:type="dxa"/>
              <w:right w:w="15" w:type="dxa"/>
            </w:tcMar>
            <w:vAlign w:val="center"/>
          </w:tcPr>
          <w:p w14:paraId="5946E203">
            <w:pPr>
              <w:widowControl/>
              <w:spacing w:line="400" w:lineRule="atLeast"/>
              <w:jc w:val="left"/>
              <w:rPr>
                <w:rFonts w:ascii="宋体" w:hAnsi="宋体"/>
                <w:szCs w:val="21"/>
              </w:rPr>
            </w:pPr>
            <w:r>
              <w:rPr>
                <w:rFonts w:ascii="宋体" w:hAnsi="宋体"/>
                <w:szCs w:val="21"/>
              </w:rPr>
              <w:t>被授权人姓名：             </w:t>
            </w:r>
          </w:p>
          <w:p w14:paraId="2269DA41">
            <w:pPr>
              <w:widowControl/>
              <w:spacing w:line="400" w:lineRule="atLeast"/>
              <w:jc w:val="left"/>
              <w:rPr>
                <w:rFonts w:ascii="宋体" w:hAnsi="宋体"/>
                <w:sz w:val="16"/>
                <w:szCs w:val="21"/>
              </w:rPr>
            </w:pPr>
            <w:r>
              <w:rPr>
                <w:rFonts w:ascii="宋体" w:hAnsi="宋体"/>
                <w:szCs w:val="21"/>
              </w:rPr>
              <w:t>联系电话：</w:t>
            </w:r>
          </w:p>
        </w:tc>
      </w:tr>
      <w:tr w14:paraId="1D5C6429">
        <w:tblPrEx>
          <w:tblCellMar>
            <w:top w:w="0" w:type="dxa"/>
            <w:left w:w="10" w:type="dxa"/>
            <w:bottom w:w="0" w:type="dxa"/>
            <w:right w:w="10" w:type="dxa"/>
          </w:tblCellMar>
        </w:tblPrEx>
        <w:trPr>
          <w:trHeight w:val="624" w:hRule="atLeast"/>
          <w:jc w:val="center"/>
        </w:trPr>
        <w:tc>
          <w:tcPr>
            <w:tcW w:w="9371" w:type="dxa"/>
            <w:tcBorders>
              <w:top w:val="nil"/>
              <w:left w:val="single" w:color="000000" w:sz="8" w:space="0"/>
              <w:bottom w:val="single" w:color="000000" w:sz="8" w:space="0"/>
              <w:right w:val="single" w:color="000000" w:sz="8" w:space="0"/>
            </w:tcBorders>
            <w:shd w:val="clear" w:color="000000" w:fill="FFFFFF"/>
            <w:tcMar>
              <w:top w:w="15" w:type="dxa"/>
              <w:left w:w="15" w:type="dxa"/>
              <w:bottom w:w="15" w:type="dxa"/>
              <w:right w:w="15" w:type="dxa"/>
            </w:tcMar>
            <w:vAlign w:val="center"/>
          </w:tcPr>
          <w:p w14:paraId="7B5E2456">
            <w:pPr>
              <w:widowControl/>
              <w:spacing w:line="400" w:lineRule="atLeast"/>
              <w:jc w:val="left"/>
              <w:rPr>
                <w:rFonts w:ascii="宋体" w:hAnsi="宋体"/>
                <w:sz w:val="16"/>
                <w:szCs w:val="21"/>
              </w:rPr>
            </w:pPr>
            <w:r>
              <w:rPr>
                <w:rFonts w:ascii="宋体" w:hAnsi="宋体"/>
                <w:szCs w:val="21"/>
              </w:rPr>
              <w:t>第二代身份证号码：</w:t>
            </w:r>
          </w:p>
        </w:tc>
      </w:tr>
      <w:tr w14:paraId="66BB99A8">
        <w:tblPrEx>
          <w:tblCellMar>
            <w:top w:w="0" w:type="dxa"/>
            <w:left w:w="10" w:type="dxa"/>
            <w:bottom w:w="0" w:type="dxa"/>
            <w:right w:w="10" w:type="dxa"/>
          </w:tblCellMar>
        </w:tblPrEx>
        <w:trPr>
          <w:trHeight w:val="620" w:hRule="atLeast"/>
          <w:jc w:val="center"/>
        </w:trPr>
        <w:tc>
          <w:tcPr>
            <w:tcW w:w="9371" w:type="dxa"/>
            <w:tcBorders>
              <w:top w:val="nil"/>
              <w:left w:val="single" w:color="000000" w:sz="8" w:space="0"/>
              <w:bottom w:val="single" w:color="000000" w:sz="8" w:space="0"/>
              <w:right w:val="single" w:color="000000" w:sz="8" w:space="0"/>
            </w:tcBorders>
            <w:shd w:val="clear" w:color="000000" w:fill="FFFFFF"/>
            <w:tcMar>
              <w:top w:w="15" w:type="dxa"/>
              <w:left w:w="15" w:type="dxa"/>
              <w:bottom w:w="15" w:type="dxa"/>
              <w:right w:w="15" w:type="dxa"/>
            </w:tcMar>
            <w:vAlign w:val="center"/>
          </w:tcPr>
          <w:p w14:paraId="6759AB88">
            <w:pPr>
              <w:widowControl/>
              <w:spacing w:line="400" w:lineRule="atLeast"/>
              <w:jc w:val="left"/>
              <w:rPr>
                <w:rFonts w:ascii="宋体" w:hAnsi="宋体"/>
                <w:sz w:val="16"/>
                <w:szCs w:val="21"/>
              </w:rPr>
            </w:pPr>
            <w:r>
              <w:rPr>
                <w:rFonts w:ascii="宋体" w:hAnsi="宋体"/>
                <w:szCs w:val="21"/>
              </w:rPr>
              <w:t>接收</w:t>
            </w:r>
            <w:r>
              <w:rPr>
                <w:rFonts w:hint="eastAsia" w:ascii="宋体" w:hAnsi="宋体"/>
                <w:szCs w:val="21"/>
              </w:rPr>
              <w:t>采购</w:t>
            </w:r>
            <w:r>
              <w:rPr>
                <w:rFonts w:ascii="宋体" w:hAnsi="宋体"/>
                <w:szCs w:val="21"/>
              </w:rPr>
              <w:t>文件指定电子邮箱：</w:t>
            </w:r>
          </w:p>
        </w:tc>
      </w:tr>
      <w:tr w14:paraId="2F2D3663">
        <w:tblPrEx>
          <w:tblCellMar>
            <w:top w:w="0" w:type="dxa"/>
            <w:left w:w="10" w:type="dxa"/>
            <w:bottom w:w="0" w:type="dxa"/>
            <w:right w:w="10" w:type="dxa"/>
          </w:tblCellMar>
        </w:tblPrEx>
        <w:trPr>
          <w:jc w:val="center"/>
        </w:trPr>
        <w:tc>
          <w:tcPr>
            <w:tcW w:w="9371" w:type="dxa"/>
            <w:tcBorders>
              <w:top w:val="nil"/>
              <w:left w:val="single" w:color="000000" w:sz="8" w:space="0"/>
              <w:bottom w:val="single" w:color="000000" w:sz="8" w:space="0"/>
              <w:right w:val="single" w:color="000000" w:sz="8" w:space="0"/>
            </w:tcBorders>
            <w:shd w:val="clear" w:color="000000" w:fill="FFFFFF"/>
            <w:tcMar>
              <w:top w:w="15" w:type="dxa"/>
              <w:left w:w="15" w:type="dxa"/>
              <w:bottom w:w="15" w:type="dxa"/>
              <w:right w:w="15" w:type="dxa"/>
            </w:tcMar>
            <w:vAlign w:val="center"/>
          </w:tcPr>
          <w:p w14:paraId="1F6E8D48">
            <w:pPr>
              <w:widowControl/>
              <w:spacing w:line="400" w:lineRule="atLeast"/>
              <w:jc w:val="left"/>
              <w:rPr>
                <w:rFonts w:ascii="宋体" w:hAnsi="宋体"/>
                <w:sz w:val="16"/>
                <w:szCs w:val="21"/>
              </w:rPr>
            </w:pPr>
            <w:r>
              <w:rPr>
                <w:rFonts w:ascii="宋体" w:hAnsi="宋体"/>
                <w:b/>
                <w:bCs/>
                <w:szCs w:val="21"/>
              </w:rPr>
              <w:t>注：本表以上内容填写均需打印，以下内容需由被授权人本人在代理机构报名时现场填写。</w:t>
            </w:r>
          </w:p>
        </w:tc>
      </w:tr>
      <w:tr w14:paraId="69695F16">
        <w:tblPrEx>
          <w:tblCellMar>
            <w:top w:w="0" w:type="dxa"/>
            <w:left w:w="10" w:type="dxa"/>
            <w:bottom w:w="0" w:type="dxa"/>
            <w:right w:w="10" w:type="dxa"/>
          </w:tblCellMar>
        </w:tblPrEx>
        <w:trPr>
          <w:trHeight w:val="676" w:hRule="atLeast"/>
          <w:jc w:val="center"/>
        </w:trPr>
        <w:tc>
          <w:tcPr>
            <w:tcW w:w="9371" w:type="dxa"/>
            <w:tcBorders>
              <w:top w:val="nil"/>
              <w:left w:val="single" w:color="000000" w:sz="8" w:space="0"/>
              <w:bottom w:val="single" w:color="000000" w:sz="8" w:space="0"/>
              <w:right w:val="single" w:color="000000" w:sz="8" w:space="0"/>
            </w:tcBorders>
            <w:shd w:val="clear" w:color="000000" w:fill="FFFFFF"/>
            <w:tcMar>
              <w:top w:w="15" w:type="dxa"/>
              <w:left w:w="15" w:type="dxa"/>
              <w:bottom w:w="15" w:type="dxa"/>
              <w:right w:w="15" w:type="dxa"/>
            </w:tcMar>
            <w:vAlign w:val="center"/>
          </w:tcPr>
          <w:p w14:paraId="62A787EC">
            <w:pPr>
              <w:widowControl/>
              <w:spacing w:line="400" w:lineRule="atLeast"/>
              <w:jc w:val="left"/>
              <w:rPr>
                <w:rFonts w:ascii="宋体" w:hAnsi="宋体"/>
                <w:sz w:val="16"/>
                <w:szCs w:val="21"/>
              </w:rPr>
            </w:pPr>
            <w:r>
              <w:rPr>
                <w:rFonts w:ascii="宋体" w:hAnsi="宋体"/>
                <w:szCs w:val="21"/>
              </w:rPr>
              <w:t>报名时间：</w:t>
            </w:r>
          </w:p>
        </w:tc>
      </w:tr>
      <w:tr w14:paraId="24DAF247">
        <w:tblPrEx>
          <w:tblCellMar>
            <w:top w:w="0" w:type="dxa"/>
            <w:left w:w="10" w:type="dxa"/>
            <w:bottom w:w="0" w:type="dxa"/>
            <w:right w:w="10" w:type="dxa"/>
          </w:tblCellMar>
        </w:tblPrEx>
        <w:trPr>
          <w:trHeight w:val="686" w:hRule="atLeast"/>
          <w:jc w:val="center"/>
        </w:trPr>
        <w:tc>
          <w:tcPr>
            <w:tcW w:w="9371" w:type="dxa"/>
            <w:tcBorders>
              <w:top w:val="nil"/>
              <w:left w:val="single" w:color="000000" w:sz="8" w:space="0"/>
              <w:bottom w:val="single" w:color="000000" w:sz="8" w:space="0"/>
              <w:right w:val="single" w:color="000000" w:sz="8" w:space="0"/>
            </w:tcBorders>
            <w:shd w:val="clear" w:color="000000" w:fill="FFFFFF"/>
            <w:tcMar>
              <w:top w:w="15" w:type="dxa"/>
              <w:left w:w="15" w:type="dxa"/>
              <w:bottom w:w="15" w:type="dxa"/>
              <w:right w:w="15" w:type="dxa"/>
            </w:tcMar>
            <w:vAlign w:val="center"/>
          </w:tcPr>
          <w:p w14:paraId="510C8EC5">
            <w:pPr>
              <w:widowControl/>
              <w:spacing w:line="400" w:lineRule="atLeast"/>
              <w:jc w:val="left"/>
              <w:rPr>
                <w:rFonts w:ascii="宋体" w:hAnsi="宋体"/>
                <w:sz w:val="16"/>
                <w:szCs w:val="21"/>
              </w:rPr>
            </w:pPr>
            <w:r>
              <w:rPr>
                <w:rFonts w:ascii="宋体" w:hAnsi="宋体"/>
                <w:szCs w:val="21"/>
              </w:rPr>
              <w:t>被授权人签字：</w:t>
            </w:r>
          </w:p>
        </w:tc>
      </w:tr>
    </w:tbl>
    <w:p w14:paraId="676A7CBF">
      <w:pPr>
        <w:widowControl/>
        <w:pBdr>
          <w:top w:val="none" w:color="000000" w:sz="0" w:space="3"/>
          <w:left w:val="none" w:color="000000" w:sz="0" w:space="3"/>
          <w:bottom w:val="none" w:color="000000" w:sz="0" w:space="3"/>
          <w:right w:val="none" w:color="000000" w:sz="0" w:space="3"/>
        </w:pBdr>
        <w:shd w:val="clear" w:color="000000" w:fill="FFFFFF"/>
        <w:spacing w:line="400" w:lineRule="atLeast"/>
        <w:rPr>
          <w:rFonts w:ascii="宋体" w:hAnsi="宋体"/>
          <w:b/>
          <w:bCs/>
          <w:szCs w:val="21"/>
        </w:rPr>
      </w:pPr>
      <w:r>
        <w:rPr>
          <w:rFonts w:ascii="宋体" w:hAnsi="宋体"/>
          <w:b/>
          <w:bCs/>
          <w:szCs w:val="21"/>
        </w:rPr>
        <w:t>*注：投标人应完整填写表格，并对内容的真实性和有效性负全部责任。</w:t>
      </w:r>
    </w:p>
    <w:p w14:paraId="740E1D0C">
      <w:pPr>
        <w:widowControl/>
        <w:pBdr>
          <w:top w:val="none" w:color="000000" w:sz="0" w:space="3"/>
          <w:left w:val="none" w:color="000000" w:sz="0" w:space="3"/>
          <w:bottom w:val="none" w:color="000000" w:sz="0" w:space="3"/>
          <w:right w:val="none" w:color="000000" w:sz="0" w:space="3"/>
        </w:pBdr>
        <w:shd w:val="clear" w:color="000000" w:fill="FFFFFF"/>
        <w:spacing w:line="400" w:lineRule="atLeast"/>
        <w:rPr>
          <w:rFonts w:ascii="宋体" w:hAnsi="宋体"/>
          <w:b/>
          <w:bCs/>
          <w:szCs w:val="21"/>
        </w:rPr>
      </w:pPr>
    </w:p>
    <w:bookmarkEnd w:id="1"/>
    <w:bookmarkEnd w:id="2"/>
    <w:p w14:paraId="7D49C0CB">
      <w:pPr>
        <w:widowControl/>
        <w:jc w:val="left"/>
      </w:pPr>
    </w:p>
    <w:sectPr>
      <w:pgSz w:w="11906" w:h="16838"/>
      <w:pgMar w:top="1440" w:right="1416" w:bottom="1440" w:left="127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7"/>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CB47F8"/>
    <w:rsid w:val="004C711E"/>
    <w:rsid w:val="00CB47F8"/>
    <w:rsid w:val="00E266CB"/>
    <w:rsid w:val="13A26AA4"/>
    <w:rsid w:val="179C5D5D"/>
    <w:rsid w:val="29D46E34"/>
    <w:rsid w:val="2AC33130"/>
    <w:rsid w:val="2EC92CDF"/>
    <w:rsid w:val="2F3E36CD"/>
    <w:rsid w:val="302E3742"/>
    <w:rsid w:val="3E304B29"/>
    <w:rsid w:val="41A53138"/>
    <w:rsid w:val="440B36E5"/>
    <w:rsid w:val="46B9747D"/>
    <w:rsid w:val="50BB4726"/>
    <w:rsid w:val="59831B59"/>
    <w:rsid w:val="5D3715D8"/>
    <w:rsid w:val="61642270"/>
    <w:rsid w:val="68BE39F9"/>
    <w:rsid w:val="6C845EBC"/>
    <w:rsid w:val="6F17239D"/>
    <w:rsid w:val="711710AD"/>
    <w:rsid w:val="72EC03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link w:val="9"/>
    <w:qFormat/>
    <w:uiPriority w:val="9"/>
    <w:pPr>
      <w:keepNext/>
      <w:keepLines/>
      <w:spacing w:before="260" w:after="260" w:line="416" w:lineRule="auto"/>
      <w:outlineLvl w:val="1"/>
    </w:pPr>
    <w:rPr>
      <w:rFonts w:ascii="Arial" w:hAnsi="Arial" w:eastAsia="黑体"/>
      <w:b/>
      <w:bCs/>
      <w:sz w:val="32"/>
      <w:szCs w:val="32"/>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8"/>
    <w:semiHidden/>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7"/>
    <w:semiHidden/>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7">
    <w:name w:val="页眉 Char"/>
    <w:basedOn w:val="6"/>
    <w:link w:val="4"/>
    <w:semiHidden/>
    <w:qFormat/>
    <w:uiPriority w:val="99"/>
    <w:rPr>
      <w:sz w:val="18"/>
      <w:szCs w:val="18"/>
    </w:rPr>
  </w:style>
  <w:style w:type="character" w:customStyle="1" w:styleId="8">
    <w:name w:val="页脚 Char"/>
    <w:basedOn w:val="6"/>
    <w:link w:val="3"/>
    <w:semiHidden/>
    <w:qFormat/>
    <w:uiPriority w:val="99"/>
    <w:rPr>
      <w:sz w:val="18"/>
      <w:szCs w:val="18"/>
    </w:rPr>
  </w:style>
  <w:style w:type="character" w:customStyle="1" w:styleId="9">
    <w:name w:val="标题 2 Char"/>
    <w:basedOn w:val="6"/>
    <w:link w:val="2"/>
    <w:qFormat/>
    <w:uiPriority w:val="9"/>
    <w:rPr>
      <w:rFonts w:ascii="Arial" w:hAnsi="Arial" w:eastAsia="黑体" w:cs="Times New Roman"/>
      <w:b/>
      <w:bCs/>
      <w:sz w:val="32"/>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1480</Words>
  <Characters>1634</Characters>
  <Lines>15</Lines>
  <Paragraphs>4</Paragraphs>
  <TotalTime>0</TotalTime>
  <ScaleCrop>false</ScaleCrop>
  <LinksUpToDate>false</LinksUpToDate>
  <CharactersWithSpaces>1659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2021-12-13T14:30:00Z</dcterms:created>
  <dc:creator>257323@qq.com</dc:creator>
  <cp:lastModifiedBy>李盛</cp:lastModifiedBy>
  <dcterms:modified xsi:type="dcterms:W3CDTF">2025-11-20T00:38:27Z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eyJoZGlkIjoiZGJkMTA2NmJhZDY0OTYzMzJhNjEzNzRmM2VjNTZhOTMiLCJ1c2VySWQiOiI2NzY5NjE1ODQifQ==</vt:lpwstr>
  </property>
  <property fmtid="{D5CDD505-2E9C-101B-9397-08002B2CF9AE}" pid="3" name="KSOProductBuildVer">
    <vt:lpwstr>2052-12.1.0.23542</vt:lpwstr>
  </property>
  <property fmtid="{D5CDD505-2E9C-101B-9397-08002B2CF9AE}" pid="4" name="ICV">
    <vt:lpwstr>C86BBD6063994904885F4BAF02AF9176_12</vt:lpwstr>
  </property>
</Properties>
</file>